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37" w:rsidRPr="007615C5" w:rsidRDefault="00136137" w:rsidP="00136137">
      <w:pPr>
        <w:rPr>
          <w:rFonts w:asciiTheme="majorEastAsia" w:eastAsiaTheme="majorEastAsia" w:hAnsiTheme="majorEastAsia"/>
          <w:sz w:val="22"/>
          <w:szCs w:val="22"/>
        </w:rPr>
      </w:pPr>
      <w:bookmarkStart w:id="0" w:name="_GoBack"/>
      <w:bookmarkEnd w:id="0"/>
      <w:r w:rsidRPr="007615C5">
        <w:rPr>
          <w:rFonts w:asciiTheme="majorEastAsia" w:eastAsiaTheme="majorEastAsia" w:hAnsiTheme="majorEastAsia" w:hint="eastAsia"/>
          <w:sz w:val="22"/>
          <w:szCs w:val="22"/>
        </w:rPr>
        <w:t>保　護　者　様</w:t>
      </w:r>
    </w:p>
    <w:p w:rsidR="00136137" w:rsidRPr="007615C5" w:rsidRDefault="00136137" w:rsidP="00974085">
      <w:pPr>
        <w:ind w:rightChars="125" w:right="254"/>
        <w:jc w:val="left"/>
        <w:rPr>
          <w:rFonts w:asciiTheme="majorEastAsia" w:eastAsiaTheme="majorEastAsia" w:hAnsiTheme="majorEastAsia"/>
          <w:sz w:val="22"/>
          <w:szCs w:val="22"/>
        </w:rPr>
      </w:pPr>
      <w:r w:rsidRPr="007615C5">
        <w:rPr>
          <w:rFonts w:asciiTheme="majorEastAsia" w:eastAsiaTheme="majorEastAsia" w:hAnsiTheme="majorEastAsia"/>
          <w:sz w:val="22"/>
          <w:szCs w:val="22"/>
        </w:rPr>
        <w:t xml:space="preserve">                                                           </w:t>
      </w:r>
      <w:r w:rsidR="00065EB1" w:rsidRPr="007615C5">
        <w:rPr>
          <w:rFonts w:asciiTheme="majorEastAsia" w:eastAsiaTheme="majorEastAsia" w:hAnsiTheme="majorEastAsia" w:hint="eastAsia"/>
          <w:sz w:val="22"/>
          <w:szCs w:val="22"/>
        </w:rPr>
        <w:t xml:space="preserve">　　</w:t>
      </w:r>
      <w:r w:rsidR="00450809">
        <w:rPr>
          <w:rFonts w:asciiTheme="majorEastAsia" w:eastAsiaTheme="majorEastAsia" w:hAnsiTheme="majorEastAsia" w:hint="eastAsia"/>
          <w:sz w:val="22"/>
          <w:szCs w:val="22"/>
        </w:rPr>
        <w:t xml:space="preserve">　　</w:t>
      </w:r>
      <w:r w:rsidRPr="007615C5">
        <w:rPr>
          <w:rFonts w:asciiTheme="majorEastAsia" w:eastAsiaTheme="majorEastAsia" w:hAnsiTheme="majorEastAsia" w:hint="eastAsia"/>
          <w:sz w:val="22"/>
          <w:szCs w:val="22"/>
        </w:rPr>
        <w:t>北区立</w:t>
      </w:r>
      <w:r w:rsidR="00065EB1" w:rsidRPr="007615C5">
        <w:rPr>
          <w:rFonts w:asciiTheme="majorEastAsia" w:eastAsiaTheme="majorEastAsia" w:hAnsiTheme="majorEastAsia" w:hint="eastAsia"/>
          <w:sz w:val="22"/>
          <w:szCs w:val="22"/>
        </w:rPr>
        <w:t>赤羽台西</w:t>
      </w:r>
      <w:r w:rsidRPr="007615C5">
        <w:rPr>
          <w:rFonts w:asciiTheme="majorEastAsia" w:eastAsiaTheme="majorEastAsia" w:hAnsiTheme="majorEastAsia" w:hint="eastAsia"/>
          <w:sz w:val="22"/>
          <w:szCs w:val="22"/>
        </w:rPr>
        <w:t>小学校</w:t>
      </w:r>
      <w:r w:rsidR="00450809">
        <w:rPr>
          <w:rFonts w:asciiTheme="majorEastAsia" w:eastAsiaTheme="majorEastAsia" w:hAnsiTheme="majorEastAsia" w:hint="eastAsia"/>
          <w:sz w:val="22"/>
          <w:szCs w:val="22"/>
        </w:rPr>
        <w:t>長</w:t>
      </w:r>
    </w:p>
    <w:p w:rsidR="00E5246B" w:rsidRPr="007615C5" w:rsidRDefault="008829E4" w:rsidP="00450809">
      <w:pPr>
        <w:ind w:rightChars="125" w:right="254"/>
        <w:jc w:val="center"/>
        <w:rPr>
          <w:rFonts w:asciiTheme="majorEastAsia" w:eastAsiaTheme="majorEastAsia" w:hAnsiTheme="majorEastAsia"/>
          <w:b/>
          <w:sz w:val="40"/>
          <w:szCs w:val="40"/>
        </w:rPr>
      </w:pPr>
      <w:r w:rsidRPr="007615C5">
        <w:rPr>
          <w:rFonts w:asciiTheme="majorEastAsia" w:eastAsiaTheme="majorEastAsia" w:hAnsiTheme="majorEastAsia" w:hint="eastAsia"/>
          <w:b/>
          <w:sz w:val="40"/>
          <w:szCs w:val="40"/>
        </w:rPr>
        <w:t>感染症の</w:t>
      </w:r>
      <w:r w:rsidR="00136137" w:rsidRPr="007615C5">
        <w:rPr>
          <w:rFonts w:asciiTheme="majorEastAsia" w:eastAsiaTheme="majorEastAsia" w:hAnsiTheme="majorEastAsia" w:hint="eastAsia"/>
          <w:b/>
          <w:sz w:val="40"/>
          <w:szCs w:val="40"/>
        </w:rPr>
        <w:t>出席停止について</w:t>
      </w:r>
    </w:p>
    <w:p w:rsidR="00743EF8" w:rsidRPr="00B41015" w:rsidRDefault="00743EF8" w:rsidP="000237DB">
      <w:pPr>
        <w:ind w:firstLineChars="100" w:firstLine="213"/>
        <w:rPr>
          <w:rFonts w:asciiTheme="majorEastAsia" w:eastAsiaTheme="majorEastAsia" w:hAnsiTheme="majorEastAsia"/>
          <w:sz w:val="22"/>
        </w:rPr>
      </w:pPr>
    </w:p>
    <w:p w:rsidR="002969BB" w:rsidRPr="00B41015" w:rsidRDefault="00136137" w:rsidP="00E478AD">
      <w:pPr>
        <w:ind w:firstLineChars="100" w:firstLine="213"/>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お子さまが学校保健安全法で定められている感染症に罹患したことを医師に診断された旨、連絡を受けました。</w:t>
      </w:r>
      <w:r w:rsidR="00E478AD" w:rsidRPr="00B41015">
        <w:rPr>
          <w:rFonts w:asciiTheme="majorEastAsia" w:eastAsiaTheme="majorEastAsia" w:hAnsiTheme="majorEastAsia" w:hint="eastAsia"/>
          <w:sz w:val="22"/>
          <w:szCs w:val="22"/>
        </w:rPr>
        <w:t>学校保健安全法に基づき出席停止といたします。出席停止の期間は下記の表の通りです。</w:t>
      </w:r>
    </w:p>
    <w:p w:rsidR="00E478AD" w:rsidRPr="00B41015" w:rsidRDefault="00E478AD" w:rsidP="00E478AD">
      <w:pPr>
        <w:ind w:firstLineChars="100" w:firstLine="213"/>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医師より感染のおそれがないと認められましたら、</w:t>
      </w:r>
      <w:r w:rsidR="00D000A6" w:rsidRPr="00B41015">
        <w:rPr>
          <w:rFonts w:asciiTheme="majorEastAsia" w:eastAsiaTheme="majorEastAsia" w:hAnsiTheme="majorEastAsia" w:hint="eastAsia"/>
          <w:sz w:val="22"/>
          <w:szCs w:val="22"/>
        </w:rPr>
        <w:t>裏面の</w:t>
      </w:r>
      <w:r w:rsidRPr="00B41015">
        <w:rPr>
          <w:rFonts w:asciiTheme="majorEastAsia" w:eastAsiaTheme="majorEastAsia" w:hAnsiTheme="majorEastAsia" w:hint="eastAsia"/>
          <w:sz w:val="22"/>
          <w:szCs w:val="22"/>
        </w:rPr>
        <w:t>『出席停止解除届』へ保護者</w:t>
      </w:r>
      <w:r w:rsidR="00B41015">
        <w:rPr>
          <w:rFonts w:asciiTheme="majorEastAsia" w:eastAsiaTheme="majorEastAsia" w:hAnsiTheme="majorEastAsia" w:hint="eastAsia"/>
          <w:sz w:val="22"/>
          <w:szCs w:val="22"/>
        </w:rPr>
        <w:t>の方</w:t>
      </w:r>
      <w:r w:rsidRPr="00B41015">
        <w:rPr>
          <w:rFonts w:asciiTheme="majorEastAsia" w:eastAsiaTheme="majorEastAsia" w:hAnsiTheme="majorEastAsia" w:hint="eastAsia"/>
          <w:sz w:val="22"/>
          <w:szCs w:val="22"/>
        </w:rPr>
        <w:t>が記入し、最初に登校する際にお子さまに持たせ、</w:t>
      </w:r>
      <w:r w:rsidR="00FB790A">
        <w:rPr>
          <w:rFonts w:asciiTheme="majorEastAsia" w:eastAsiaTheme="majorEastAsia" w:hAnsiTheme="majorEastAsia" w:hint="eastAsia"/>
          <w:sz w:val="22"/>
          <w:szCs w:val="22"/>
        </w:rPr>
        <w:t>担任</w:t>
      </w:r>
      <w:r w:rsidRPr="00B41015">
        <w:rPr>
          <w:rFonts w:asciiTheme="majorEastAsia" w:eastAsiaTheme="majorEastAsia" w:hAnsiTheme="majorEastAsia" w:hint="eastAsia"/>
          <w:sz w:val="22"/>
          <w:szCs w:val="22"/>
        </w:rPr>
        <w:t>に提出してください。</w:t>
      </w:r>
    </w:p>
    <w:p w:rsidR="002969BB" w:rsidRPr="00B41015" w:rsidRDefault="002969BB" w:rsidP="007615C5">
      <w:pPr>
        <w:spacing w:line="140" w:lineRule="exact"/>
        <w:ind w:firstLineChars="100" w:firstLine="213"/>
        <w:rPr>
          <w:rFonts w:asciiTheme="majorEastAsia" w:eastAsiaTheme="majorEastAsia" w:hAnsiTheme="majorEastAsia"/>
          <w:sz w:val="22"/>
          <w:szCs w:val="22"/>
        </w:rPr>
      </w:pPr>
    </w:p>
    <w:p w:rsidR="007615C5" w:rsidRPr="00B41015" w:rsidRDefault="00136137" w:rsidP="007615C5">
      <w:pPr>
        <w:spacing w:line="360" w:lineRule="auto"/>
        <w:jc w:val="center"/>
        <w:rPr>
          <w:rFonts w:asciiTheme="majorEastAsia" w:eastAsiaTheme="majorEastAsia" w:hAnsiTheme="majorEastAsia"/>
          <w:sz w:val="24"/>
        </w:rPr>
      </w:pPr>
      <w:r w:rsidRPr="00B41015">
        <w:rPr>
          <w:rFonts w:asciiTheme="majorEastAsia" w:eastAsiaTheme="majorEastAsia" w:hAnsiTheme="majorEastAsia" w:hint="eastAsia"/>
          <w:sz w:val="28"/>
          <w:szCs w:val="28"/>
        </w:rPr>
        <w:t>学校において予防すべき感染症の</w:t>
      </w:r>
      <w:r w:rsidR="00B31A23" w:rsidRPr="00B41015">
        <w:rPr>
          <w:rFonts w:asciiTheme="majorEastAsia" w:eastAsiaTheme="majorEastAsia" w:hAnsiTheme="majorEastAsia" w:hint="eastAsia"/>
          <w:sz w:val="28"/>
          <w:szCs w:val="28"/>
        </w:rPr>
        <w:t>主な</w:t>
      </w:r>
      <w:r w:rsidRPr="00B41015">
        <w:rPr>
          <w:rFonts w:asciiTheme="majorEastAsia" w:eastAsiaTheme="majorEastAsia" w:hAnsiTheme="majorEastAsia" w:hint="eastAsia"/>
          <w:sz w:val="28"/>
          <w:szCs w:val="28"/>
        </w:rPr>
        <w:t>種類及び出席停止の期間の基準</w:t>
      </w:r>
    </w:p>
    <w:tbl>
      <w:tblPr>
        <w:tblStyle w:val="a3"/>
        <w:tblW w:w="10116" w:type="dxa"/>
        <w:tblLook w:val="04A0" w:firstRow="1" w:lastRow="0" w:firstColumn="1" w:lastColumn="0" w:noHBand="0" w:noVBand="1"/>
      </w:tblPr>
      <w:tblGrid>
        <w:gridCol w:w="430"/>
        <w:gridCol w:w="4385"/>
        <w:gridCol w:w="5301"/>
      </w:tblGrid>
      <w:tr w:rsidR="00B31A23" w:rsidRPr="00B41015" w:rsidTr="005025DA">
        <w:trPr>
          <w:trHeight w:val="305"/>
        </w:trPr>
        <w:tc>
          <w:tcPr>
            <w:tcW w:w="430" w:type="dxa"/>
            <w:vAlign w:val="center"/>
          </w:tcPr>
          <w:p w:rsidR="00D000A6" w:rsidRPr="00B41015" w:rsidRDefault="00D000A6" w:rsidP="002969BB">
            <w:pPr>
              <w:jc w:val="center"/>
              <w:rPr>
                <w:rFonts w:asciiTheme="majorEastAsia" w:eastAsiaTheme="majorEastAsia" w:hAnsiTheme="majorEastAsia"/>
                <w:sz w:val="22"/>
              </w:rPr>
            </w:pPr>
            <w:r w:rsidRPr="00B41015">
              <w:rPr>
                <w:rFonts w:asciiTheme="majorEastAsia" w:eastAsiaTheme="majorEastAsia" w:hAnsiTheme="majorEastAsia" w:hint="eastAsia"/>
                <w:sz w:val="22"/>
              </w:rPr>
              <w:t>第１種</w:t>
            </w:r>
          </w:p>
        </w:tc>
        <w:tc>
          <w:tcPr>
            <w:tcW w:w="4385" w:type="dxa"/>
            <w:vAlign w:val="center"/>
          </w:tcPr>
          <w:p w:rsidR="001D4D53" w:rsidRDefault="005025DA" w:rsidP="001D4D53">
            <w:pPr>
              <w:rPr>
                <w:rFonts w:asciiTheme="majorEastAsia" w:eastAsiaTheme="majorEastAsia" w:hAnsiTheme="majorEastAsia"/>
                <w:sz w:val="20"/>
              </w:rPr>
            </w:pPr>
            <w:r w:rsidRPr="005025DA">
              <w:rPr>
                <w:rFonts w:asciiTheme="majorEastAsia" w:eastAsiaTheme="majorEastAsia" w:hAnsiTheme="majorEastAsia" w:hint="eastAsia"/>
                <w:sz w:val="20"/>
              </w:rPr>
              <w:t>ｴﾎﾞﾗ出血熱</w:t>
            </w:r>
            <w:r w:rsidR="001D4D53">
              <w:rPr>
                <w:rFonts w:asciiTheme="majorEastAsia" w:eastAsiaTheme="majorEastAsia" w:hAnsiTheme="majorEastAsia" w:hint="eastAsia"/>
                <w:sz w:val="20"/>
              </w:rPr>
              <w:t>､</w:t>
            </w:r>
            <w:r w:rsidRPr="005025DA">
              <w:rPr>
                <w:rFonts w:asciiTheme="majorEastAsia" w:eastAsiaTheme="majorEastAsia" w:hAnsiTheme="majorEastAsia" w:hint="eastAsia"/>
                <w:sz w:val="20"/>
              </w:rPr>
              <w:t>ｸﾘﾐｵｱ･ｺﾝｺﾞ出血熱</w:t>
            </w:r>
            <w:r w:rsidR="001D4D53">
              <w:rPr>
                <w:rFonts w:asciiTheme="majorEastAsia" w:eastAsiaTheme="majorEastAsia" w:hAnsiTheme="majorEastAsia" w:hint="eastAsia"/>
                <w:sz w:val="20"/>
              </w:rPr>
              <w:t>､</w:t>
            </w:r>
            <w:r w:rsidRPr="005025DA">
              <w:rPr>
                <w:rFonts w:asciiTheme="majorEastAsia" w:eastAsiaTheme="majorEastAsia" w:hAnsiTheme="majorEastAsia" w:hint="eastAsia"/>
                <w:sz w:val="20"/>
              </w:rPr>
              <w:t>南米出血熱</w:t>
            </w:r>
            <w:r w:rsidR="001D4D53">
              <w:rPr>
                <w:rFonts w:asciiTheme="majorEastAsia" w:eastAsiaTheme="majorEastAsia" w:hAnsiTheme="majorEastAsia" w:hint="eastAsia"/>
                <w:sz w:val="20"/>
              </w:rPr>
              <w:t>､</w:t>
            </w:r>
          </w:p>
          <w:p w:rsidR="005025DA" w:rsidRPr="00B41015" w:rsidRDefault="005025DA" w:rsidP="001D4D53">
            <w:pPr>
              <w:rPr>
                <w:rFonts w:asciiTheme="majorEastAsia" w:eastAsiaTheme="majorEastAsia" w:hAnsiTheme="majorEastAsia"/>
                <w:sz w:val="22"/>
              </w:rPr>
            </w:pPr>
            <w:r>
              <w:rPr>
                <w:rFonts w:asciiTheme="majorEastAsia" w:eastAsiaTheme="majorEastAsia" w:hAnsiTheme="majorEastAsia" w:hint="eastAsia"/>
                <w:sz w:val="20"/>
              </w:rPr>
              <w:t>ﾍﾟ</w:t>
            </w:r>
            <w:r w:rsidRPr="005025DA">
              <w:rPr>
                <w:rFonts w:asciiTheme="majorEastAsia" w:eastAsiaTheme="majorEastAsia" w:hAnsiTheme="majorEastAsia" w:hint="eastAsia"/>
                <w:sz w:val="20"/>
              </w:rPr>
              <w:t>ｽﾄ</w:t>
            </w:r>
            <w:r w:rsidR="001D4D53">
              <w:rPr>
                <w:rFonts w:asciiTheme="majorEastAsia" w:eastAsiaTheme="majorEastAsia" w:hAnsiTheme="majorEastAsia" w:hint="eastAsia"/>
                <w:sz w:val="20"/>
              </w:rPr>
              <w:t>､ﾏｰﾙﾌﾞﾙｸﾞ病､ﾗｯｻ熱､</w:t>
            </w:r>
            <w:r w:rsidRPr="005025DA">
              <w:rPr>
                <w:rFonts w:asciiTheme="majorEastAsia" w:eastAsiaTheme="majorEastAsia" w:hAnsiTheme="majorEastAsia" w:hint="eastAsia"/>
                <w:sz w:val="20"/>
              </w:rPr>
              <w:t>急性灰白髄炎</w:t>
            </w:r>
            <w:r w:rsidR="001D4D53">
              <w:rPr>
                <w:rFonts w:asciiTheme="majorEastAsia" w:eastAsiaTheme="majorEastAsia" w:hAnsiTheme="majorEastAsia" w:hint="eastAsia"/>
                <w:sz w:val="20"/>
              </w:rPr>
              <w:t>､ｼﾞﾌﾃﾘｱ､重症急性呼吸器症候群､</w:t>
            </w:r>
            <w:r w:rsidR="00E87263" w:rsidRPr="005025DA">
              <w:rPr>
                <w:rFonts w:asciiTheme="majorEastAsia" w:eastAsiaTheme="majorEastAsia" w:hAnsiTheme="majorEastAsia" w:hint="eastAsia"/>
                <w:sz w:val="20"/>
              </w:rPr>
              <w:t>鳥</w:t>
            </w:r>
            <w:r w:rsidRPr="005025DA">
              <w:rPr>
                <w:rFonts w:asciiTheme="majorEastAsia" w:eastAsiaTheme="majorEastAsia" w:hAnsiTheme="majorEastAsia" w:hint="eastAsia"/>
                <w:sz w:val="20"/>
              </w:rPr>
              <w:t>ｲﾝﾌﾙｴﾝｻﾞ</w:t>
            </w:r>
            <w:r>
              <w:rPr>
                <w:rFonts w:asciiTheme="majorEastAsia" w:eastAsiaTheme="majorEastAsia" w:hAnsiTheme="majorEastAsia" w:hint="eastAsia"/>
                <w:sz w:val="20"/>
              </w:rPr>
              <w:t>(H5N1)</w:t>
            </w:r>
          </w:p>
        </w:tc>
        <w:tc>
          <w:tcPr>
            <w:tcW w:w="5301" w:type="dxa"/>
            <w:vAlign w:val="center"/>
          </w:tcPr>
          <w:p w:rsidR="00D000A6" w:rsidRPr="00B41015" w:rsidRDefault="00B31A23" w:rsidP="00B31A23">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治癒するまで</w:t>
            </w:r>
          </w:p>
        </w:tc>
      </w:tr>
      <w:tr w:rsidR="00B31A23" w:rsidRPr="00B41015" w:rsidTr="005025DA">
        <w:trPr>
          <w:trHeight w:val="600"/>
        </w:trPr>
        <w:tc>
          <w:tcPr>
            <w:tcW w:w="430" w:type="dxa"/>
            <w:vMerge w:val="restart"/>
            <w:vAlign w:val="center"/>
          </w:tcPr>
          <w:p w:rsidR="00D000A6" w:rsidRPr="00B41015" w:rsidRDefault="00D000A6" w:rsidP="002969BB">
            <w:pPr>
              <w:jc w:val="center"/>
              <w:rPr>
                <w:rFonts w:asciiTheme="majorEastAsia" w:eastAsiaTheme="majorEastAsia" w:hAnsiTheme="majorEastAsia"/>
                <w:sz w:val="22"/>
              </w:rPr>
            </w:pPr>
            <w:r w:rsidRPr="00B41015">
              <w:rPr>
                <w:rFonts w:asciiTheme="majorEastAsia" w:eastAsiaTheme="majorEastAsia" w:hAnsiTheme="majorEastAsia" w:hint="eastAsia"/>
                <w:sz w:val="22"/>
              </w:rPr>
              <w:t>第２種</w:t>
            </w: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rPr>
              <w:t>インフルエンザ</w:t>
            </w:r>
            <w:r w:rsidR="0027222C">
              <w:rPr>
                <w:rFonts w:asciiTheme="majorEastAsia" w:eastAsiaTheme="majorEastAsia" w:hAnsiTheme="majorEastAsia" w:hint="eastAsia"/>
                <w:sz w:val="22"/>
              </w:rPr>
              <w:t xml:space="preserve">　</w:t>
            </w:r>
            <w:r w:rsidR="0027222C" w:rsidRPr="005025DA">
              <w:rPr>
                <w:rFonts w:ascii="ＭＳ ゴシック" w:eastAsia="ＭＳ ゴシック" w:hAnsi="ＭＳ ゴシック" w:hint="eastAsia"/>
                <w:sz w:val="20"/>
                <w:szCs w:val="20"/>
              </w:rPr>
              <w:t>（</w:t>
            </w:r>
            <w:r w:rsidR="005025DA" w:rsidRPr="005025DA">
              <w:rPr>
                <w:rFonts w:asciiTheme="majorEastAsia" w:eastAsiaTheme="majorEastAsia" w:hAnsiTheme="majorEastAsia" w:hint="eastAsia"/>
                <w:sz w:val="20"/>
                <w:szCs w:val="20"/>
              </w:rPr>
              <w:t>鳥ｲﾝﾌﾙｴﾝｻﾞ(H5N1)を</w:t>
            </w:r>
            <w:r w:rsidR="0027222C" w:rsidRPr="005025DA">
              <w:rPr>
                <w:rFonts w:ascii="ＭＳ ゴシック" w:eastAsia="ＭＳ ゴシック" w:hAnsi="ＭＳ ゴシック" w:hint="eastAsia"/>
                <w:sz w:val="20"/>
                <w:szCs w:val="20"/>
              </w:rPr>
              <w:t>除く）</w:t>
            </w:r>
          </w:p>
        </w:tc>
        <w:tc>
          <w:tcPr>
            <w:tcW w:w="5301" w:type="dxa"/>
            <w:vAlign w:val="center"/>
          </w:tcPr>
          <w:p w:rsidR="00D000A6" w:rsidRPr="00B41015" w:rsidRDefault="00D000A6" w:rsidP="0027222C">
            <w:pPr>
              <w:spacing w:line="300" w:lineRule="exact"/>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発症後5日を経過し、かつ、解熱後２日</w:t>
            </w:r>
            <w:r w:rsidR="0027222C">
              <w:rPr>
                <w:rFonts w:asciiTheme="majorEastAsia" w:eastAsiaTheme="majorEastAsia" w:hAnsiTheme="majorEastAsia" w:hint="eastAsia"/>
                <w:sz w:val="22"/>
                <w:szCs w:val="22"/>
              </w:rPr>
              <w:t>（幼児は３日）</w:t>
            </w:r>
            <w:r w:rsidRPr="00B41015">
              <w:rPr>
                <w:rFonts w:asciiTheme="majorEastAsia" w:eastAsiaTheme="majorEastAsia" w:hAnsiTheme="majorEastAsia" w:hint="eastAsia"/>
                <w:sz w:val="22"/>
                <w:szCs w:val="22"/>
              </w:rPr>
              <w:t>を経過するまで</w:t>
            </w:r>
          </w:p>
        </w:tc>
      </w:tr>
      <w:tr w:rsidR="00B31A23" w:rsidRPr="00B41015" w:rsidTr="005025DA">
        <w:trPr>
          <w:trHeight w:val="600"/>
        </w:trPr>
        <w:tc>
          <w:tcPr>
            <w:tcW w:w="430" w:type="dxa"/>
            <w:vMerge/>
          </w:tcPr>
          <w:p w:rsidR="00D000A6" w:rsidRPr="00B41015" w:rsidRDefault="00D000A6">
            <w:pPr>
              <w:rPr>
                <w:rFonts w:asciiTheme="majorEastAsia" w:eastAsiaTheme="majorEastAsia" w:hAnsiTheme="majorEastAsia"/>
                <w:sz w:val="22"/>
                <w:szCs w:val="16"/>
              </w:rPr>
            </w:pP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百日咳</w:t>
            </w:r>
          </w:p>
        </w:tc>
        <w:tc>
          <w:tcPr>
            <w:tcW w:w="5301" w:type="dxa"/>
            <w:vAlign w:val="center"/>
          </w:tcPr>
          <w:p w:rsidR="00D000A6" w:rsidRPr="00B41015" w:rsidRDefault="00D000A6" w:rsidP="00B41015">
            <w:pPr>
              <w:spacing w:line="300" w:lineRule="exact"/>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特有の咳の消失、又は、5日間の適正な抗菌性物質製剤による治療終了まで</w:t>
            </w:r>
          </w:p>
        </w:tc>
      </w:tr>
      <w:tr w:rsidR="00B31A23" w:rsidRPr="00B41015" w:rsidTr="005025DA">
        <w:trPr>
          <w:trHeight w:val="600"/>
        </w:trPr>
        <w:tc>
          <w:tcPr>
            <w:tcW w:w="430" w:type="dxa"/>
            <w:vMerge/>
          </w:tcPr>
          <w:p w:rsidR="00D000A6" w:rsidRPr="00B41015" w:rsidRDefault="00D000A6">
            <w:pPr>
              <w:rPr>
                <w:rFonts w:asciiTheme="majorEastAsia" w:eastAsiaTheme="majorEastAsia" w:hAnsiTheme="majorEastAsia"/>
                <w:sz w:val="22"/>
                <w:szCs w:val="16"/>
              </w:rPr>
            </w:pP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流行性耳下腺炎</w:t>
            </w:r>
          </w:p>
        </w:tc>
        <w:tc>
          <w:tcPr>
            <w:tcW w:w="5301" w:type="dxa"/>
            <w:vAlign w:val="center"/>
          </w:tcPr>
          <w:p w:rsidR="00D000A6" w:rsidRPr="00B41015" w:rsidRDefault="00D000A6" w:rsidP="00B41015">
            <w:pPr>
              <w:spacing w:line="300" w:lineRule="exact"/>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耳下腺、顎下腺又は舌下腺の腫脹が発現後5日を経過し、かつ、全身状態が良好になるまで</w:t>
            </w:r>
          </w:p>
        </w:tc>
      </w:tr>
      <w:tr w:rsidR="00B31A23" w:rsidRPr="00B41015" w:rsidTr="005025DA">
        <w:trPr>
          <w:trHeight w:val="600"/>
        </w:trPr>
        <w:tc>
          <w:tcPr>
            <w:tcW w:w="430" w:type="dxa"/>
            <w:vMerge/>
          </w:tcPr>
          <w:p w:rsidR="00D000A6" w:rsidRPr="00B41015" w:rsidRDefault="00D000A6">
            <w:pPr>
              <w:rPr>
                <w:rFonts w:asciiTheme="majorEastAsia" w:eastAsiaTheme="majorEastAsia" w:hAnsiTheme="majorEastAsia"/>
                <w:sz w:val="22"/>
                <w:szCs w:val="16"/>
              </w:rPr>
            </w:pP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咽頭結膜熱</w:t>
            </w:r>
            <w:r w:rsidR="0027222C">
              <w:rPr>
                <w:rFonts w:asciiTheme="majorEastAsia" w:eastAsiaTheme="majorEastAsia" w:hAnsiTheme="majorEastAsia" w:hint="eastAsia"/>
                <w:sz w:val="22"/>
                <w:szCs w:val="16"/>
              </w:rPr>
              <w:t>（プール熱）</w:t>
            </w:r>
          </w:p>
        </w:tc>
        <w:tc>
          <w:tcPr>
            <w:tcW w:w="5301" w:type="dxa"/>
            <w:vAlign w:val="center"/>
          </w:tcPr>
          <w:p w:rsidR="00D000A6" w:rsidRPr="00B41015" w:rsidRDefault="00D000A6" w:rsidP="002969BB">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主要症状が消退した後、２日を経過するまで</w:t>
            </w:r>
          </w:p>
        </w:tc>
      </w:tr>
      <w:tr w:rsidR="00B31A23" w:rsidRPr="00B41015" w:rsidTr="005025DA">
        <w:trPr>
          <w:trHeight w:val="600"/>
        </w:trPr>
        <w:tc>
          <w:tcPr>
            <w:tcW w:w="430" w:type="dxa"/>
            <w:vMerge/>
          </w:tcPr>
          <w:p w:rsidR="00D000A6" w:rsidRPr="00B41015" w:rsidRDefault="00D000A6">
            <w:pPr>
              <w:rPr>
                <w:rFonts w:asciiTheme="majorEastAsia" w:eastAsiaTheme="majorEastAsia" w:hAnsiTheme="majorEastAsia"/>
                <w:sz w:val="22"/>
                <w:szCs w:val="16"/>
              </w:rPr>
            </w:pP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麻しん（はしか）</w:t>
            </w:r>
          </w:p>
        </w:tc>
        <w:tc>
          <w:tcPr>
            <w:tcW w:w="5301" w:type="dxa"/>
            <w:vAlign w:val="center"/>
          </w:tcPr>
          <w:p w:rsidR="00D000A6" w:rsidRPr="00B41015" w:rsidRDefault="00D000A6" w:rsidP="002969BB">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解熱後3日経過するまで</w:t>
            </w:r>
          </w:p>
        </w:tc>
      </w:tr>
      <w:tr w:rsidR="00B31A23" w:rsidRPr="00B41015" w:rsidTr="005025DA">
        <w:trPr>
          <w:trHeight w:val="600"/>
        </w:trPr>
        <w:tc>
          <w:tcPr>
            <w:tcW w:w="430" w:type="dxa"/>
            <w:vMerge/>
          </w:tcPr>
          <w:p w:rsidR="00D000A6" w:rsidRPr="00B41015" w:rsidRDefault="00D000A6">
            <w:pPr>
              <w:rPr>
                <w:rFonts w:asciiTheme="majorEastAsia" w:eastAsiaTheme="majorEastAsia" w:hAnsiTheme="majorEastAsia"/>
                <w:sz w:val="22"/>
                <w:szCs w:val="16"/>
              </w:rPr>
            </w:pP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風しん（三日ばしか）</w:t>
            </w:r>
          </w:p>
        </w:tc>
        <w:tc>
          <w:tcPr>
            <w:tcW w:w="5301" w:type="dxa"/>
            <w:vAlign w:val="center"/>
          </w:tcPr>
          <w:p w:rsidR="00D000A6" w:rsidRPr="00B41015" w:rsidRDefault="00D000A6" w:rsidP="002969BB">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発疹が消退するまで</w:t>
            </w:r>
          </w:p>
        </w:tc>
      </w:tr>
      <w:tr w:rsidR="00B31A23" w:rsidRPr="00B41015" w:rsidTr="005025DA">
        <w:trPr>
          <w:trHeight w:val="600"/>
        </w:trPr>
        <w:tc>
          <w:tcPr>
            <w:tcW w:w="430" w:type="dxa"/>
            <w:vMerge/>
          </w:tcPr>
          <w:p w:rsidR="00D000A6" w:rsidRPr="00B41015" w:rsidRDefault="00D000A6" w:rsidP="00F7485B">
            <w:pPr>
              <w:rPr>
                <w:rFonts w:asciiTheme="majorEastAsia" w:eastAsiaTheme="majorEastAsia" w:hAnsiTheme="majorEastAsia"/>
                <w:sz w:val="22"/>
                <w:szCs w:val="16"/>
              </w:rPr>
            </w:pPr>
          </w:p>
        </w:tc>
        <w:tc>
          <w:tcPr>
            <w:tcW w:w="4385" w:type="dxa"/>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水痘（</w:t>
            </w:r>
            <w:r w:rsidR="0027222C">
              <w:rPr>
                <w:rFonts w:asciiTheme="majorEastAsia" w:eastAsiaTheme="majorEastAsia" w:hAnsiTheme="majorEastAsia" w:hint="eastAsia"/>
                <w:sz w:val="22"/>
                <w:szCs w:val="16"/>
              </w:rPr>
              <w:t>みず</w:t>
            </w:r>
            <w:r w:rsidRPr="00B41015">
              <w:rPr>
                <w:rFonts w:asciiTheme="majorEastAsia" w:eastAsiaTheme="majorEastAsia" w:hAnsiTheme="majorEastAsia" w:hint="eastAsia"/>
                <w:sz w:val="22"/>
                <w:szCs w:val="16"/>
              </w:rPr>
              <w:t>ぼうそう）</w:t>
            </w:r>
          </w:p>
        </w:tc>
        <w:tc>
          <w:tcPr>
            <w:tcW w:w="5301" w:type="dxa"/>
            <w:vAlign w:val="center"/>
          </w:tcPr>
          <w:p w:rsidR="00D000A6" w:rsidRPr="00B41015" w:rsidRDefault="00D000A6" w:rsidP="002969BB">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すべての発疹が痂皮化するまで</w:t>
            </w:r>
          </w:p>
        </w:tc>
      </w:tr>
      <w:tr w:rsidR="00B31A23" w:rsidRPr="00B41015" w:rsidTr="005025DA">
        <w:trPr>
          <w:trHeight w:val="600"/>
        </w:trPr>
        <w:tc>
          <w:tcPr>
            <w:tcW w:w="430" w:type="dxa"/>
            <w:vMerge/>
          </w:tcPr>
          <w:p w:rsidR="00D000A6" w:rsidRPr="00B41015" w:rsidRDefault="00D000A6">
            <w:pPr>
              <w:rPr>
                <w:rFonts w:asciiTheme="majorEastAsia" w:eastAsiaTheme="majorEastAsia" w:hAnsiTheme="majorEastAsia"/>
                <w:sz w:val="22"/>
                <w:szCs w:val="16"/>
              </w:rPr>
            </w:pPr>
          </w:p>
        </w:tc>
        <w:tc>
          <w:tcPr>
            <w:tcW w:w="4385" w:type="dxa"/>
            <w:tcBorders>
              <w:bottom w:val="single" w:sz="4" w:space="0" w:color="auto"/>
            </w:tcBorders>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咽頭結膜熱（プール熱）</w:t>
            </w:r>
          </w:p>
        </w:tc>
        <w:tc>
          <w:tcPr>
            <w:tcW w:w="5301" w:type="dxa"/>
            <w:tcBorders>
              <w:bottom w:val="single" w:sz="4" w:space="0" w:color="auto"/>
            </w:tcBorders>
            <w:vAlign w:val="center"/>
          </w:tcPr>
          <w:p w:rsidR="00D000A6" w:rsidRPr="00B41015" w:rsidRDefault="00D000A6" w:rsidP="002969BB">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主要症状消退後、2日を経過するまで</w:t>
            </w:r>
          </w:p>
        </w:tc>
      </w:tr>
      <w:tr w:rsidR="00A22926" w:rsidRPr="00B41015" w:rsidTr="005025DA">
        <w:trPr>
          <w:trHeight w:val="600"/>
        </w:trPr>
        <w:tc>
          <w:tcPr>
            <w:tcW w:w="430" w:type="dxa"/>
            <w:vMerge/>
          </w:tcPr>
          <w:p w:rsidR="00A22926" w:rsidRPr="00B41015" w:rsidRDefault="00A22926">
            <w:pPr>
              <w:rPr>
                <w:rFonts w:asciiTheme="majorEastAsia" w:eastAsiaTheme="majorEastAsia" w:hAnsiTheme="majorEastAsia"/>
                <w:sz w:val="22"/>
                <w:szCs w:val="16"/>
              </w:rPr>
            </w:pPr>
          </w:p>
        </w:tc>
        <w:tc>
          <w:tcPr>
            <w:tcW w:w="4385" w:type="dxa"/>
            <w:tcBorders>
              <w:bottom w:val="single" w:sz="4" w:space="0" w:color="auto"/>
            </w:tcBorders>
            <w:vAlign w:val="center"/>
          </w:tcPr>
          <w:p w:rsidR="00A22926" w:rsidRPr="00B41015" w:rsidRDefault="00A22926" w:rsidP="002969BB">
            <w:pPr>
              <w:rPr>
                <w:rFonts w:asciiTheme="majorEastAsia" w:eastAsiaTheme="majorEastAsia" w:hAnsiTheme="majorEastAsia"/>
                <w:sz w:val="22"/>
                <w:szCs w:val="16"/>
              </w:rPr>
            </w:pPr>
            <w:r w:rsidRPr="00A22926">
              <w:rPr>
                <w:rFonts w:asciiTheme="majorEastAsia" w:eastAsiaTheme="majorEastAsia" w:hAnsiTheme="majorEastAsia" w:hint="eastAsia"/>
                <w:sz w:val="22"/>
                <w:szCs w:val="16"/>
              </w:rPr>
              <w:t>新型コロナウイルス感染症</w:t>
            </w:r>
          </w:p>
        </w:tc>
        <w:tc>
          <w:tcPr>
            <w:tcW w:w="5301" w:type="dxa"/>
            <w:tcBorders>
              <w:bottom w:val="single" w:sz="4" w:space="0" w:color="auto"/>
            </w:tcBorders>
            <w:vAlign w:val="center"/>
          </w:tcPr>
          <w:p w:rsidR="001D4D53" w:rsidRDefault="00A22926" w:rsidP="002969BB">
            <w:pPr>
              <w:rPr>
                <w:rFonts w:asciiTheme="majorEastAsia" w:eastAsiaTheme="majorEastAsia" w:hAnsiTheme="majorEastAsia"/>
                <w:sz w:val="22"/>
                <w:szCs w:val="22"/>
              </w:rPr>
            </w:pPr>
            <w:r w:rsidRPr="00A22926">
              <w:rPr>
                <w:rFonts w:asciiTheme="majorEastAsia" w:eastAsiaTheme="majorEastAsia" w:hAnsiTheme="majorEastAsia" w:hint="eastAsia"/>
                <w:sz w:val="22"/>
                <w:szCs w:val="22"/>
              </w:rPr>
              <w:t>発症</w:t>
            </w:r>
            <w:r>
              <w:rPr>
                <w:rFonts w:asciiTheme="majorEastAsia" w:eastAsiaTheme="majorEastAsia" w:hAnsiTheme="majorEastAsia" w:hint="eastAsia"/>
                <w:sz w:val="22"/>
                <w:szCs w:val="22"/>
              </w:rPr>
              <w:t>した</w:t>
            </w:r>
            <w:r w:rsidRPr="00A22926">
              <w:rPr>
                <w:rFonts w:asciiTheme="majorEastAsia" w:eastAsiaTheme="majorEastAsia" w:hAnsiTheme="majorEastAsia" w:hint="eastAsia"/>
                <w:sz w:val="22"/>
                <w:szCs w:val="22"/>
              </w:rPr>
              <w:t>後5日を経過し、かつ、</w:t>
            </w:r>
            <w:r>
              <w:rPr>
                <w:rFonts w:asciiTheme="majorEastAsia" w:eastAsiaTheme="majorEastAsia" w:hAnsiTheme="majorEastAsia" w:hint="eastAsia"/>
                <w:sz w:val="22"/>
                <w:szCs w:val="22"/>
              </w:rPr>
              <w:t>症状が軽快した後</w:t>
            </w:r>
          </w:p>
          <w:p w:rsidR="00A22926" w:rsidRPr="00B41015" w:rsidRDefault="00A22926" w:rsidP="002969BB">
            <w:pPr>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Pr="00A22926">
              <w:rPr>
                <w:rFonts w:asciiTheme="majorEastAsia" w:eastAsiaTheme="majorEastAsia" w:hAnsiTheme="majorEastAsia" w:hint="eastAsia"/>
                <w:sz w:val="22"/>
                <w:szCs w:val="22"/>
              </w:rPr>
              <w:t>日を経過するまで</w:t>
            </w:r>
          </w:p>
        </w:tc>
      </w:tr>
      <w:tr w:rsidR="00B31A23" w:rsidRPr="00B41015" w:rsidTr="005025DA">
        <w:trPr>
          <w:trHeight w:val="600"/>
        </w:trPr>
        <w:tc>
          <w:tcPr>
            <w:tcW w:w="430" w:type="dxa"/>
            <w:vMerge/>
            <w:tcBorders>
              <w:bottom w:val="single" w:sz="4" w:space="0" w:color="auto"/>
            </w:tcBorders>
          </w:tcPr>
          <w:p w:rsidR="00D000A6" w:rsidRPr="00B41015" w:rsidRDefault="00D000A6" w:rsidP="00136137">
            <w:pPr>
              <w:rPr>
                <w:rFonts w:asciiTheme="majorEastAsia" w:eastAsiaTheme="majorEastAsia" w:hAnsiTheme="majorEastAsia"/>
                <w:sz w:val="22"/>
                <w:szCs w:val="16"/>
              </w:rPr>
            </w:pPr>
          </w:p>
        </w:tc>
        <w:tc>
          <w:tcPr>
            <w:tcW w:w="4385" w:type="dxa"/>
            <w:tcBorders>
              <w:top w:val="single" w:sz="4" w:space="0" w:color="auto"/>
              <w:bottom w:val="single" w:sz="4" w:space="0" w:color="auto"/>
            </w:tcBorders>
            <w:vAlign w:val="center"/>
          </w:tcPr>
          <w:p w:rsidR="00D000A6" w:rsidRPr="00B41015" w:rsidRDefault="00D000A6" w:rsidP="002969BB">
            <w:pPr>
              <w:rPr>
                <w:rFonts w:asciiTheme="majorEastAsia" w:eastAsiaTheme="majorEastAsia" w:hAnsiTheme="majorEastAsia"/>
                <w:sz w:val="22"/>
              </w:rPr>
            </w:pPr>
            <w:r w:rsidRPr="00B41015">
              <w:rPr>
                <w:rFonts w:asciiTheme="majorEastAsia" w:eastAsiaTheme="majorEastAsia" w:hAnsiTheme="majorEastAsia" w:hint="eastAsia"/>
                <w:sz w:val="22"/>
                <w:szCs w:val="16"/>
              </w:rPr>
              <w:t>結核及び髄膜炎菌性髄膜炎</w:t>
            </w:r>
          </w:p>
        </w:tc>
        <w:tc>
          <w:tcPr>
            <w:tcW w:w="5301" w:type="dxa"/>
            <w:tcBorders>
              <w:top w:val="single" w:sz="4" w:space="0" w:color="auto"/>
              <w:bottom w:val="single" w:sz="4" w:space="0" w:color="auto"/>
            </w:tcBorders>
            <w:vAlign w:val="center"/>
          </w:tcPr>
          <w:p w:rsidR="00D000A6" w:rsidRPr="00B41015" w:rsidRDefault="00D000A6" w:rsidP="001D4D53">
            <w:pPr>
              <w:spacing w:line="300" w:lineRule="exact"/>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病状により学校医その他の医師において感染のおそれがないと認めるまで</w:t>
            </w:r>
          </w:p>
        </w:tc>
      </w:tr>
      <w:tr w:rsidR="00B31A23" w:rsidRPr="00B41015" w:rsidTr="005025DA">
        <w:trPr>
          <w:trHeight w:val="2074"/>
        </w:trPr>
        <w:tc>
          <w:tcPr>
            <w:tcW w:w="430" w:type="dxa"/>
            <w:tcBorders>
              <w:top w:val="single" w:sz="4" w:space="0" w:color="auto"/>
              <w:bottom w:val="single" w:sz="4" w:space="0" w:color="auto"/>
            </w:tcBorders>
            <w:vAlign w:val="center"/>
          </w:tcPr>
          <w:p w:rsidR="00D000A6" w:rsidRPr="00B41015" w:rsidRDefault="00D000A6" w:rsidP="002969BB">
            <w:pPr>
              <w:jc w:val="center"/>
              <w:rPr>
                <w:rFonts w:asciiTheme="majorEastAsia" w:eastAsiaTheme="majorEastAsia" w:hAnsiTheme="majorEastAsia"/>
                <w:noProof/>
                <w:sz w:val="22"/>
                <w:szCs w:val="16"/>
              </w:rPr>
            </w:pPr>
            <w:r w:rsidRPr="00B41015">
              <w:rPr>
                <w:rFonts w:asciiTheme="majorEastAsia" w:eastAsiaTheme="majorEastAsia" w:hAnsiTheme="majorEastAsia" w:hint="eastAsia"/>
                <w:noProof/>
                <w:sz w:val="22"/>
                <w:szCs w:val="16"/>
              </w:rPr>
              <w:t>第３種</w:t>
            </w:r>
          </w:p>
        </w:tc>
        <w:tc>
          <w:tcPr>
            <w:tcW w:w="4385" w:type="dxa"/>
            <w:tcBorders>
              <w:top w:val="single" w:sz="4" w:space="0" w:color="auto"/>
              <w:bottom w:val="single" w:sz="4" w:space="0" w:color="auto"/>
            </w:tcBorders>
          </w:tcPr>
          <w:p w:rsidR="00B31A23" w:rsidRPr="00B41015" w:rsidRDefault="00D000A6" w:rsidP="00B31A23">
            <w:pPr>
              <w:jc w:val="left"/>
              <w:rPr>
                <w:rFonts w:asciiTheme="majorEastAsia" w:eastAsiaTheme="majorEastAsia" w:hAnsiTheme="majorEastAsia"/>
                <w:sz w:val="22"/>
                <w:szCs w:val="16"/>
              </w:rPr>
            </w:pPr>
            <w:r w:rsidRPr="00B41015">
              <w:rPr>
                <w:rFonts w:asciiTheme="majorEastAsia" w:eastAsiaTheme="majorEastAsia" w:hAnsiTheme="majorEastAsia" w:hint="eastAsia"/>
                <w:sz w:val="22"/>
                <w:szCs w:val="16"/>
              </w:rPr>
              <w:t>流行性角結膜炎・急性出血性結膜炎</w:t>
            </w:r>
            <w:r w:rsidR="00DC615E">
              <w:rPr>
                <w:rFonts w:asciiTheme="majorEastAsia" w:eastAsiaTheme="majorEastAsia" w:hAnsiTheme="majorEastAsia" w:hint="eastAsia"/>
                <w:sz w:val="22"/>
                <w:szCs w:val="16"/>
              </w:rPr>
              <w:t xml:space="preserve">　など</w:t>
            </w:r>
          </w:p>
          <w:p w:rsidR="00D000A6" w:rsidRPr="00B41015" w:rsidRDefault="00B31A23" w:rsidP="00B31A23">
            <w:pPr>
              <w:jc w:val="left"/>
              <w:rPr>
                <w:rFonts w:asciiTheme="majorEastAsia" w:eastAsiaTheme="majorEastAsia" w:hAnsiTheme="majorEastAsia"/>
                <w:sz w:val="22"/>
                <w:szCs w:val="16"/>
              </w:rPr>
            </w:pPr>
            <w:r w:rsidRPr="00B41015">
              <w:rPr>
                <w:rFonts w:asciiTheme="majorEastAsia" w:eastAsiaTheme="majorEastAsia" w:hAnsiTheme="majorEastAsia" w:hint="eastAsia"/>
                <w:noProof/>
                <w:sz w:val="22"/>
                <w:szCs w:val="16"/>
              </w:rPr>
              <mc:AlternateContent>
                <mc:Choice Requires="wps">
                  <w:drawing>
                    <wp:anchor distT="0" distB="0" distL="114300" distR="114300" simplePos="0" relativeHeight="251663360" behindDoc="0" locked="0" layoutInCell="1" allowOverlap="1" wp14:anchorId="2CFC905B" wp14:editId="703AB418">
                      <wp:simplePos x="0" y="0"/>
                      <wp:positionH relativeFrom="column">
                        <wp:posOffset>-55245</wp:posOffset>
                      </wp:positionH>
                      <wp:positionV relativeFrom="paragraph">
                        <wp:posOffset>231775</wp:posOffset>
                      </wp:positionV>
                      <wp:extent cx="2657475" cy="7620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657475" cy="76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8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35pt;margin-top:18.25pt;width:209.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" strokecolor="black [3040]"/>
                  </w:pict>
                </mc:Fallback>
              </mc:AlternateContent>
            </w:r>
            <w:r w:rsidR="00D000A6" w:rsidRPr="00B41015">
              <w:rPr>
                <w:rFonts w:asciiTheme="majorEastAsia" w:eastAsiaTheme="majorEastAsia" w:hAnsiTheme="majorEastAsia" w:hint="eastAsia"/>
                <w:sz w:val="22"/>
                <w:szCs w:val="16"/>
              </w:rPr>
              <w:t>その他の感染症</w:t>
            </w:r>
          </w:p>
          <w:p w:rsidR="00B31A23" w:rsidRPr="00B41015" w:rsidRDefault="00D000A6" w:rsidP="00B31A23">
            <w:pPr>
              <w:jc w:val="left"/>
              <w:rPr>
                <w:rFonts w:asciiTheme="majorEastAsia" w:eastAsiaTheme="majorEastAsia" w:hAnsiTheme="majorEastAsia"/>
                <w:szCs w:val="16"/>
              </w:rPr>
            </w:pPr>
            <w:r w:rsidRPr="00B41015">
              <w:rPr>
                <w:rFonts w:asciiTheme="majorEastAsia" w:eastAsiaTheme="majorEastAsia" w:hAnsiTheme="majorEastAsia" w:hint="eastAsia"/>
                <w:sz w:val="22"/>
                <w:szCs w:val="16"/>
              </w:rPr>
              <w:t>溶</w:t>
            </w:r>
            <w:r w:rsidRPr="00B41015">
              <w:rPr>
                <w:rFonts w:asciiTheme="majorEastAsia" w:eastAsiaTheme="majorEastAsia" w:hAnsiTheme="majorEastAsia" w:hint="eastAsia"/>
                <w:szCs w:val="16"/>
              </w:rPr>
              <w:t>連菌感染症、</w:t>
            </w:r>
            <w:r w:rsidR="00B31A23" w:rsidRPr="00B41015">
              <w:rPr>
                <w:rFonts w:asciiTheme="majorEastAsia" w:eastAsiaTheme="majorEastAsia" w:hAnsiTheme="majorEastAsia" w:hint="eastAsia"/>
                <w:szCs w:val="16"/>
              </w:rPr>
              <w:t>ウイルス性肝炎、</w:t>
            </w:r>
            <w:r w:rsidRPr="00B41015">
              <w:rPr>
                <w:rFonts w:asciiTheme="majorEastAsia" w:eastAsiaTheme="majorEastAsia" w:hAnsiTheme="majorEastAsia" w:hint="eastAsia"/>
                <w:szCs w:val="16"/>
              </w:rPr>
              <w:t>手足口病、伝染性紅斑、</w:t>
            </w:r>
            <w:r w:rsidR="00B31A23" w:rsidRPr="00B41015">
              <w:rPr>
                <w:rFonts w:asciiTheme="majorEastAsia" w:eastAsiaTheme="majorEastAsia" w:hAnsiTheme="majorEastAsia" w:hint="eastAsia"/>
                <w:szCs w:val="16"/>
              </w:rPr>
              <w:t>マイコプラズマ感染症、</w:t>
            </w:r>
          </w:p>
          <w:p w:rsidR="00D000A6" w:rsidRPr="00B41015" w:rsidRDefault="00D000A6" w:rsidP="00B31A23">
            <w:pPr>
              <w:jc w:val="left"/>
              <w:rPr>
                <w:rFonts w:asciiTheme="majorEastAsia" w:eastAsiaTheme="majorEastAsia" w:hAnsiTheme="majorEastAsia"/>
                <w:szCs w:val="16"/>
              </w:rPr>
            </w:pPr>
            <w:r w:rsidRPr="00B41015">
              <w:rPr>
                <w:rFonts w:asciiTheme="majorEastAsia" w:eastAsiaTheme="majorEastAsia" w:hAnsiTheme="majorEastAsia" w:hint="eastAsia"/>
                <w:szCs w:val="16"/>
              </w:rPr>
              <w:t>感染性胃腸炎（ノロウイルス等）</w:t>
            </w:r>
            <w:r w:rsidR="006D71A1" w:rsidRPr="00B41015">
              <w:rPr>
                <w:rFonts w:asciiTheme="majorEastAsia" w:eastAsiaTheme="majorEastAsia" w:hAnsiTheme="majorEastAsia" w:hint="eastAsia"/>
                <w:szCs w:val="16"/>
              </w:rPr>
              <w:t xml:space="preserve">　</w:t>
            </w:r>
            <w:r w:rsidRPr="00B41015">
              <w:rPr>
                <w:rFonts w:asciiTheme="majorEastAsia" w:eastAsiaTheme="majorEastAsia" w:hAnsiTheme="majorEastAsia" w:hint="eastAsia"/>
                <w:szCs w:val="16"/>
              </w:rPr>
              <w:t>など</w:t>
            </w:r>
          </w:p>
        </w:tc>
        <w:tc>
          <w:tcPr>
            <w:tcW w:w="5301" w:type="dxa"/>
            <w:tcBorders>
              <w:top w:val="single" w:sz="4" w:space="0" w:color="auto"/>
              <w:bottom w:val="single" w:sz="4" w:space="0" w:color="auto"/>
            </w:tcBorders>
            <w:vAlign w:val="center"/>
          </w:tcPr>
          <w:p w:rsidR="001D4D53" w:rsidRDefault="00D000A6" w:rsidP="00B31A23">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病状により学校医その他の医師において、感染の</w:t>
            </w:r>
          </w:p>
          <w:p w:rsidR="00D000A6" w:rsidRPr="00B41015" w:rsidRDefault="00D000A6" w:rsidP="00B31A23">
            <w:pPr>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おそれがないと認めるまで</w:t>
            </w:r>
          </w:p>
        </w:tc>
      </w:tr>
    </w:tbl>
    <w:p w:rsidR="00B31A23" w:rsidRPr="00B41015" w:rsidRDefault="00B31A23" w:rsidP="00A22926">
      <w:pPr>
        <w:ind w:leftChars="50" w:left="102"/>
        <w:rPr>
          <w:rFonts w:asciiTheme="majorEastAsia" w:eastAsiaTheme="majorEastAsia" w:hAnsiTheme="majorEastAsia"/>
          <w:sz w:val="22"/>
          <w:szCs w:val="22"/>
        </w:rPr>
      </w:pPr>
      <w:r w:rsidRPr="00B41015">
        <w:rPr>
          <w:rFonts w:asciiTheme="majorEastAsia" w:eastAsiaTheme="majorEastAsia" w:hAnsiTheme="majorEastAsia" w:hint="eastAsia"/>
          <w:sz w:val="22"/>
          <w:szCs w:val="22"/>
        </w:rPr>
        <w:t>※第２種は病状により学校医その他の医師において感染の恐れがないと認めた時は、この限りでない。</w:t>
      </w:r>
      <w:r w:rsidR="00A22926">
        <w:rPr>
          <w:rFonts w:asciiTheme="majorEastAsia" w:eastAsiaTheme="majorEastAsia" w:hAnsiTheme="majorEastAsia" w:hint="eastAsia"/>
          <w:sz w:val="22"/>
          <w:szCs w:val="22"/>
        </w:rPr>
        <w:t>（結核及び</w:t>
      </w:r>
      <w:r w:rsidR="00A22926" w:rsidRPr="00B41015">
        <w:rPr>
          <w:rFonts w:asciiTheme="majorEastAsia" w:eastAsiaTheme="majorEastAsia" w:hAnsiTheme="majorEastAsia" w:hint="eastAsia"/>
          <w:sz w:val="22"/>
          <w:szCs w:val="16"/>
        </w:rPr>
        <w:t>髄膜炎菌性髄膜炎</w:t>
      </w:r>
      <w:r w:rsidR="00A22926">
        <w:rPr>
          <w:rFonts w:asciiTheme="majorEastAsia" w:eastAsiaTheme="majorEastAsia" w:hAnsiTheme="majorEastAsia" w:hint="eastAsia"/>
          <w:sz w:val="22"/>
          <w:szCs w:val="16"/>
        </w:rPr>
        <w:t>、</w:t>
      </w:r>
      <w:r w:rsidR="00A22926">
        <w:rPr>
          <w:rFonts w:asciiTheme="majorEastAsia" w:eastAsiaTheme="majorEastAsia" w:hAnsiTheme="majorEastAsia" w:hint="eastAsia"/>
          <w:sz w:val="22"/>
          <w:szCs w:val="22"/>
        </w:rPr>
        <w:t>新型コロナウイルス感染症</w:t>
      </w:r>
      <w:r w:rsidR="00A22926">
        <w:rPr>
          <w:rFonts w:asciiTheme="majorEastAsia" w:eastAsiaTheme="majorEastAsia" w:hAnsiTheme="majorEastAsia" w:hint="eastAsia"/>
          <w:sz w:val="22"/>
          <w:szCs w:val="16"/>
        </w:rPr>
        <w:t>を除く）</w:t>
      </w:r>
    </w:p>
    <w:p w:rsidR="00D000A6" w:rsidRDefault="00D000A6" w:rsidP="00AB6C07">
      <w:pPr>
        <w:jc w:val="center"/>
        <w:rPr>
          <w:rFonts w:asciiTheme="majorEastAsia" w:eastAsiaTheme="majorEastAsia" w:hAnsiTheme="majorEastAsia"/>
          <w:b/>
          <w:sz w:val="18"/>
          <w:szCs w:val="26"/>
        </w:rPr>
      </w:pPr>
    </w:p>
    <w:p w:rsidR="00B41015" w:rsidRPr="00B41015" w:rsidRDefault="00B41015" w:rsidP="00B41015">
      <w:pPr>
        <w:jc w:val="left"/>
        <w:rPr>
          <w:rFonts w:asciiTheme="majorEastAsia" w:eastAsiaTheme="majorEastAsia" w:hAnsiTheme="majorEastAsia"/>
          <w:sz w:val="24"/>
          <w:szCs w:val="26"/>
          <w:bdr w:val="single" w:sz="4" w:space="0" w:color="auto"/>
        </w:rPr>
      </w:pPr>
      <w:r w:rsidRPr="00B41015">
        <w:rPr>
          <w:rFonts w:asciiTheme="majorEastAsia" w:eastAsiaTheme="majorEastAsia" w:hAnsiTheme="majorEastAsia" w:hint="eastAsia"/>
          <w:sz w:val="24"/>
          <w:szCs w:val="26"/>
          <w:bdr w:val="single" w:sz="4" w:space="0" w:color="auto"/>
        </w:rPr>
        <w:t>保護者記入</w:t>
      </w:r>
    </w:p>
    <w:p w:rsidR="00B41015" w:rsidRPr="00B41015" w:rsidRDefault="00B41015" w:rsidP="00B41015">
      <w:pPr>
        <w:jc w:val="left"/>
        <w:rPr>
          <w:rFonts w:asciiTheme="majorEastAsia" w:eastAsiaTheme="majorEastAsia" w:hAnsiTheme="majorEastAsia"/>
          <w:sz w:val="28"/>
          <w:szCs w:val="26"/>
          <w:bdr w:val="single" w:sz="4" w:space="0" w:color="auto"/>
        </w:rPr>
      </w:pPr>
    </w:p>
    <w:p w:rsidR="00AB6C07" w:rsidRPr="007615C5" w:rsidRDefault="00AB6C07" w:rsidP="00B41015">
      <w:pPr>
        <w:jc w:val="center"/>
        <w:rPr>
          <w:rFonts w:asciiTheme="majorEastAsia" w:eastAsiaTheme="majorEastAsia" w:hAnsiTheme="majorEastAsia"/>
          <w:b/>
          <w:sz w:val="36"/>
          <w:szCs w:val="26"/>
        </w:rPr>
      </w:pPr>
      <w:r w:rsidRPr="007615C5">
        <w:rPr>
          <w:rFonts w:asciiTheme="majorEastAsia" w:eastAsiaTheme="majorEastAsia" w:hAnsiTheme="majorEastAsia" w:hint="eastAsia"/>
          <w:b/>
          <w:sz w:val="36"/>
          <w:szCs w:val="26"/>
        </w:rPr>
        <w:t>出</w:t>
      </w:r>
      <w:r w:rsidR="00B31A23" w:rsidRPr="007615C5">
        <w:rPr>
          <w:rFonts w:asciiTheme="majorEastAsia" w:eastAsiaTheme="majorEastAsia" w:hAnsiTheme="majorEastAsia" w:hint="eastAsia"/>
          <w:b/>
          <w:sz w:val="36"/>
          <w:szCs w:val="26"/>
        </w:rPr>
        <w:t xml:space="preserve">　</w:t>
      </w:r>
      <w:r w:rsidRPr="007615C5">
        <w:rPr>
          <w:rFonts w:asciiTheme="majorEastAsia" w:eastAsiaTheme="majorEastAsia" w:hAnsiTheme="majorEastAsia" w:hint="eastAsia"/>
          <w:b/>
          <w:sz w:val="36"/>
          <w:szCs w:val="26"/>
        </w:rPr>
        <w:t>席</w:t>
      </w:r>
      <w:r w:rsidR="00B31A23" w:rsidRPr="007615C5">
        <w:rPr>
          <w:rFonts w:asciiTheme="majorEastAsia" w:eastAsiaTheme="majorEastAsia" w:hAnsiTheme="majorEastAsia" w:hint="eastAsia"/>
          <w:b/>
          <w:sz w:val="36"/>
          <w:szCs w:val="26"/>
        </w:rPr>
        <w:t xml:space="preserve">　</w:t>
      </w:r>
      <w:r w:rsidRPr="007615C5">
        <w:rPr>
          <w:rFonts w:asciiTheme="majorEastAsia" w:eastAsiaTheme="majorEastAsia" w:hAnsiTheme="majorEastAsia" w:hint="eastAsia"/>
          <w:b/>
          <w:sz w:val="36"/>
          <w:szCs w:val="26"/>
        </w:rPr>
        <w:t>停</w:t>
      </w:r>
      <w:r w:rsidR="00B31A23" w:rsidRPr="007615C5">
        <w:rPr>
          <w:rFonts w:asciiTheme="majorEastAsia" w:eastAsiaTheme="majorEastAsia" w:hAnsiTheme="majorEastAsia" w:hint="eastAsia"/>
          <w:b/>
          <w:sz w:val="36"/>
          <w:szCs w:val="26"/>
        </w:rPr>
        <w:t xml:space="preserve">　</w:t>
      </w:r>
      <w:r w:rsidRPr="007615C5">
        <w:rPr>
          <w:rFonts w:asciiTheme="majorEastAsia" w:eastAsiaTheme="majorEastAsia" w:hAnsiTheme="majorEastAsia" w:hint="eastAsia"/>
          <w:b/>
          <w:sz w:val="36"/>
          <w:szCs w:val="26"/>
        </w:rPr>
        <w:t>止</w:t>
      </w:r>
      <w:r w:rsidR="00B31A23" w:rsidRPr="007615C5">
        <w:rPr>
          <w:rFonts w:asciiTheme="majorEastAsia" w:eastAsiaTheme="majorEastAsia" w:hAnsiTheme="majorEastAsia" w:hint="eastAsia"/>
          <w:b/>
          <w:sz w:val="36"/>
          <w:szCs w:val="26"/>
        </w:rPr>
        <w:t xml:space="preserve">　</w:t>
      </w:r>
      <w:r w:rsidRPr="007615C5">
        <w:rPr>
          <w:rFonts w:asciiTheme="majorEastAsia" w:eastAsiaTheme="majorEastAsia" w:hAnsiTheme="majorEastAsia" w:hint="eastAsia"/>
          <w:b/>
          <w:sz w:val="36"/>
          <w:szCs w:val="26"/>
        </w:rPr>
        <w:t>解</w:t>
      </w:r>
      <w:r w:rsidR="00B31A23" w:rsidRPr="007615C5">
        <w:rPr>
          <w:rFonts w:asciiTheme="majorEastAsia" w:eastAsiaTheme="majorEastAsia" w:hAnsiTheme="majorEastAsia" w:hint="eastAsia"/>
          <w:b/>
          <w:sz w:val="36"/>
          <w:szCs w:val="26"/>
        </w:rPr>
        <w:t xml:space="preserve">　</w:t>
      </w:r>
      <w:r w:rsidRPr="007615C5">
        <w:rPr>
          <w:rFonts w:asciiTheme="majorEastAsia" w:eastAsiaTheme="majorEastAsia" w:hAnsiTheme="majorEastAsia" w:hint="eastAsia"/>
          <w:b/>
          <w:sz w:val="36"/>
          <w:szCs w:val="26"/>
        </w:rPr>
        <w:t>除</w:t>
      </w:r>
      <w:r w:rsidR="00B31A23" w:rsidRPr="007615C5">
        <w:rPr>
          <w:rFonts w:asciiTheme="majorEastAsia" w:eastAsiaTheme="majorEastAsia" w:hAnsiTheme="majorEastAsia" w:hint="eastAsia"/>
          <w:b/>
          <w:sz w:val="36"/>
          <w:szCs w:val="26"/>
        </w:rPr>
        <w:t xml:space="preserve">　</w:t>
      </w:r>
      <w:r w:rsidRPr="007615C5">
        <w:rPr>
          <w:rFonts w:asciiTheme="majorEastAsia" w:eastAsiaTheme="majorEastAsia" w:hAnsiTheme="majorEastAsia" w:hint="eastAsia"/>
          <w:b/>
          <w:sz w:val="36"/>
          <w:szCs w:val="26"/>
        </w:rPr>
        <w:t>届</w:t>
      </w:r>
    </w:p>
    <w:p w:rsidR="00D000A6" w:rsidRPr="007615C5" w:rsidRDefault="00D000A6" w:rsidP="00126083">
      <w:pPr>
        <w:spacing w:line="600" w:lineRule="auto"/>
        <w:jc w:val="center"/>
        <w:rPr>
          <w:rFonts w:asciiTheme="majorEastAsia" w:eastAsiaTheme="majorEastAsia" w:hAnsiTheme="majorEastAsia"/>
          <w:b/>
        </w:rPr>
      </w:pPr>
    </w:p>
    <w:tbl>
      <w:tblPr>
        <w:tblStyle w:val="a3"/>
        <w:tblW w:w="9384" w:type="dxa"/>
        <w:tblInd w:w="392" w:type="dxa"/>
        <w:tblLook w:val="04A0" w:firstRow="1" w:lastRow="0" w:firstColumn="1" w:lastColumn="0" w:noHBand="0" w:noVBand="1"/>
      </w:tblPr>
      <w:tblGrid>
        <w:gridCol w:w="2580"/>
        <w:gridCol w:w="6804"/>
      </w:tblGrid>
      <w:tr w:rsidR="001738D9" w:rsidRPr="007615C5" w:rsidTr="006D71A1">
        <w:trPr>
          <w:trHeight w:val="1168"/>
        </w:trPr>
        <w:tc>
          <w:tcPr>
            <w:tcW w:w="9384" w:type="dxa"/>
            <w:gridSpan w:val="2"/>
            <w:vAlign w:val="center"/>
          </w:tcPr>
          <w:p w:rsidR="001738D9" w:rsidRPr="007615C5" w:rsidRDefault="001738D9" w:rsidP="00126083">
            <w:pPr>
              <w:spacing w:line="600" w:lineRule="auto"/>
              <w:ind w:firstLineChars="400" w:firstLine="1013"/>
              <w:rPr>
                <w:rFonts w:asciiTheme="majorEastAsia" w:eastAsiaTheme="majorEastAsia" w:hAnsiTheme="majorEastAsia"/>
                <w:sz w:val="26"/>
                <w:szCs w:val="26"/>
              </w:rPr>
            </w:pPr>
            <w:r w:rsidRPr="007615C5">
              <w:rPr>
                <w:rFonts w:asciiTheme="majorEastAsia" w:eastAsiaTheme="majorEastAsia" w:hAnsiTheme="majorEastAsia" w:hint="eastAsia"/>
                <w:sz w:val="26"/>
                <w:szCs w:val="26"/>
              </w:rPr>
              <w:t xml:space="preserve">年　　　　</w:t>
            </w:r>
            <w:r w:rsidR="007615C5">
              <w:rPr>
                <w:rFonts w:asciiTheme="majorEastAsia" w:eastAsiaTheme="majorEastAsia" w:hAnsiTheme="majorEastAsia" w:hint="eastAsia"/>
                <w:sz w:val="26"/>
                <w:szCs w:val="26"/>
              </w:rPr>
              <w:t>組　児童氏名</w:t>
            </w:r>
          </w:p>
        </w:tc>
      </w:tr>
      <w:tr w:rsidR="00AB6C07" w:rsidRPr="007615C5" w:rsidTr="006D71A1">
        <w:trPr>
          <w:trHeight w:val="1168"/>
        </w:trPr>
        <w:tc>
          <w:tcPr>
            <w:tcW w:w="2580" w:type="dxa"/>
            <w:vAlign w:val="center"/>
          </w:tcPr>
          <w:p w:rsidR="00AB6C07" w:rsidRPr="007615C5" w:rsidRDefault="00AB6C07" w:rsidP="00126083">
            <w:pPr>
              <w:spacing w:line="600" w:lineRule="auto"/>
              <w:jc w:val="center"/>
              <w:rPr>
                <w:rFonts w:asciiTheme="majorEastAsia" w:eastAsiaTheme="majorEastAsia" w:hAnsiTheme="majorEastAsia"/>
                <w:sz w:val="26"/>
                <w:szCs w:val="26"/>
              </w:rPr>
            </w:pPr>
            <w:r w:rsidRPr="007615C5">
              <w:rPr>
                <w:rFonts w:asciiTheme="majorEastAsia" w:eastAsiaTheme="majorEastAsia" w:hAnsiTheme="majorEastAsia" w:hint="eastAsia"/>
                <w:sz w:val="26"/>
                <w:szCs w:val="26"/>
              </w:rPr>
              <w:t>疾</w:t>
            </w:r>
            <w:r w:rsidR="00126083" w:rsidRPr="007615C5">
              <w:rPr>
                <w:rFonts w:asciiTheme="majorEastAsia" w:eastAsiaTheme="majorEastAsia" w:hAnsiTheme="majorEastAsia" w:hint="eastAsia"/>
                <w:sz w:val="26"/>
                <w:szCs w:val="26"/>
              </w:rPr>
              <w:t xml:space="preserve">　</w:t>
            </w:r>
            <w:r w:rsidRPr="007615C5">
              <w:rPr>
                <w:rFonts w:asciiTheme="majorEastAsia" w:eastAsiaTheme="majorEastAsia" w:hAnsiTheme="majorEastAsia" w:hint="eastAsia"/>
                <w:sz w:val="26"/>
                <w:szCs w:val="26"/>
              </w:rPr>
              <w:t>患</w:t>
            </w:r>
            <w:r w:rsidR="00126083" w:rsidRPr="007615C5">
              <w:rPr>
                <w:rFonts w:asciiTheme="majorEastAsia" w:eastAsiaTheme="majorEastAsia" w:hAnsiTheme="majorEastAsia" w:hint="eastAsia"/>
                <w:sz w:val="26"/>
                <w:szCs w:val="26"/>
              </w:rPr>
              <w:t xml:space="preserve">　</w:t>
            </w:r>
            <w:r w:rsidRPr="007615C5">
              <w:rPr>
                <w:rFonts w:asciiTheme="majorEastAsia" w:eastAsiaTheme="majorEastAsia" w:hAnsiTheme="majorEastAsia" w:hint="eastAsia"/>
                <w:sz w:val="26"/>
                <w:szCs w:val="26"/>
              </w:rPr>
              <w:t>名</w:t>
            </w:r>
          </w:p>
        </w:tc>
        <w:tc>
          <w:tcPr>
            <w:tcW w:w="6804" w:type="dxa"/>
            <w:vAlign w:val="center"/>
          </w:tcPr>
          <w:p w:rsidR="00AB6C07" w:rsidRPr="007615C5" w:rsidRDefault="00AB6C07" w:rsidP="00126083">
            <w:pPr>
              <w:spacing w:line="600" w:lineRule="auto"/>
              <w:rPr>
                <w:rFonts w:asciiTheme="majorEastAsia" w:eastAsiaTheme="majorEastAsia" w:hAnsiTheme="majorEastAsia"/>
                <w:sz w:val="26"/>
                <w:szCs w:val="26"/>
              </w:rPr>
            </w:pPr>
          </w:p>
        </w:tc>
      </w:tr>
      <w:tr w:rsidR="00B31A23" w:rsidRPr="007615C5" w:rsidTr="006D71A1">
        <w:trPr>
          <w:trHeight w:val="1168"/>
        </w:trPr>
        <w:tc>
          <w:tcPr>
            <w:tcW w:w="2580" w:type="dxa"/>
            <w:vAlign w:val="center"/>
          </w:tcPr>
          <w:p w:rsidR="00B31A23" w:rsidRPr="007615C5" w:rsidRDefault="00B31A23" w:rsidP="00126083">
            <w:pPr>
              <w:spacing w:line="600" w:lineRule="auto"/>
              <w:jc w:val="center"/>
              <w:rPr>
                <w:rFonts w:asciiTheme="majorEastAsia" w:eastAsiaTheme="majorEastAsia" w:hAnsiTheme="majorEastAsia"/>
                <w:sz w:val="26"/>
                <w:szCs w:val="26"/>
              </w:rPr>
            </w:pPr>
            <w:r w:rsidRPr="007615C5">
              <w:rPr>
                <w:rFonts w:asciiTheme="majorEastAsia" w:eastAsiaTheme="majorEastAsia" w:hAnsiTheme="majorEastAsia" w:hint="eastAsia"/>
                <w:sz w:val="26"/>
                <w:szCs w:val="26"/>
              </w:rPr>
              <w:t>発症した日</w:t>
            </w:r>
          </w:p>
        </w:tc>
        <w:tc>
          <w:tcPr>
            <w:tcW w:w="6804" w:type="dxa"/>
            <w:vAlign w:val="center"/>
          </w:tcPr>
          <w:p w:rsidR="00B31A23" w:rsidRPr="007615C5" w:rsidRDefault="006D71A1" w:rsidP="006D71A1">
            <w:pPr>
              <w:spacing w:line="600" w:lineRule="auto"/>
              <w:ind w:firstLineChars="100" w:firstLine="233"/>
              <w:rPr>
                <w:rFonts w:asciiTheme="majorEastAsia" w:eastAsiaTheme="majorEastAsia" w:hAnsiTheme="majorEastAsia"/>
                <w:sz w:val="24"/>
                <w:szCs w:val="26"/>
              </w:rPr>
            </w:pPr>
            <w:r>
              <w:rPr>
                <w:rFonts w:asciiTheme="majorEastAsia" w:eastAsiaTheme="majorEastAsia" w:hAnsiTheme="majorEastAsia" w:hint="eastAsia"/>
                <w:sz w:val="24"/>
                <w:szCs w:val="26"/>
              </w:rPr>
              <w:t xml:space="preserve">令和　　　年　　　</w:t>
            </w:r>
            <w:r w:rsidR="00126083" w:rsidRPr="007615C5">
              <w:rPr>
                <w:rFonts w:asciiTheme="majorEastAsia" w:eastAsiaTheme="majorEastAsia" w:hAnsiTheme="majorEastAsia" w:hint="eastAsia"/>
                <w:sz w:val="24"/>
                <w:szCs w:val="26"/>
              </w:rPr>
              <w:t>月</w:t>
            </w:r>
            <w:r>
              <w:rPr>
                <w:rFonts w:asciiTheme="majorEastAsia" w:eastAsiaTheme="majorEastAsia" w:hAnsiTheme="majorEastAsia" w:hint="eastAsia"/>
                <w:sz w:val="24"/>
                <w:szCs w:val="26"/>
              </w:rPr>
              <w:t xml:space="preserve">　</w:t>
            </w:r>
            <w:r w:rsidR="00126083" w:rsidRPr="007615C5">
              <w:rPr>
                <w:rFonts w:asciiTheme="majorEastAsia" w:eastAsiaTheme="majorEastAsia" w:hAnsiTheme="majorEastAsia" w:hint="eastAsia"/>
                <w:sz w:val="24"/>
                <w:szCs w:val="26"/>
              </w:rPr>
              <w:t xml:space="preserve">　　　日（</w:t>
            </w:r>
            <w:r>
              <w:rPr>
                <w:rFonts w:asciiTheme="majorEastAsia" w:eastAsiaTheme="majorEastAsia" w:hAnsiTheme="majorEastAsia" w:hint="eastAsia"/>
                <w:sz w:val="24"/>
                <w:szCs w:val="26"/>
              </w:rPr>
              <w:t xml:space="preserve">　</w:t>
            </w:r>
            <w:r w:rsidR="00126083" w:rsidRPr="007615C5">
              <w:rPr>
                <w:rFonts w:asciiTheme="majorEastAsia" w:eastAsiaTheme="majorEastAsia" w:hAnsiTheme="majorEastAsia" w:hint="eastAsia"/>
                <w:sz w:val="24"/>
                <w:szCs w:val="26"/>
              </w:rPr>
              <w:t xml:space="preserve">　　）</w:t>
            </w:r>
          </w:p>
        </w:tc>
      </w:tr>
      <w:tr w:rsidR="00AB6C07" w:rsidRPr="007615C5" w:rsidTr="006D71A1">
        <w:trPr>
          <w:trHeight w:val="1168"/>
        </w:trPr>
        <w:tc>
          <w:tcPr>
            <w:tcW w:w="2580" w:type="dxa"/>
            <w:vAlign w:val="center"/>
          </w:tcPr>
          <w:p w:rsidR="00AB6C07" w:rsidRPr="007615C5" w:rsidRDefault="00AB6C07" w:rsidP="00126083">
            <w:pPr>
              <w:spacing w:line="600" w:lineRule="auto"/>
              <w:jc w:val="center"/>
              <w:rPr>
                <w:rFonts w:asciiTheme="majorEastAsia" w:eastAsiaTheme="majorEastAsia" w:hAnsiTheme="majorEastAsia"/>
                <w:sz w:val="26"/>
                <w:szCs w:val="26"/>
              </w:rPr>
            </w:pPr>
            <w:r w:rsidRPr="007615C5">
              <w:rPr>
                <w:rFonts w:asciiTheme="majorEastAsia" w:eastAsiaTheme="majorEastAsia" w:hAnsiTheme="majorEastAsia" w:hint="eastAsia"/>
                <w:sz w:val="26"/>
                <w:szCs w:val="26"/>
              </w:rPr>
              <w:t>登校許可日</w:t>
            </w:r>
          </w:p>
        </w:tc>
        <w:tc>
          <w:tcPr>
            <w:tcW w:w="6804" w:type="dxa"/>
            <w:vAlign w:val="center"/>
          </w:tcPr>
          <w:p w:rsidR="006D71A1" w:rsidRDefault="006D71A1" w:rsidP="006D71A1">
            <w:pPr>
              <w:ind w:firstLineChars="100" w:firstLine="233"/>
              <w:rPr>
                <w:rFonts w:asciiTheme="majorEastAsia" w:eastAsiaTheme="majorEastAsia" w:hAnsiTheme="majorEastAsia"/>
                <w:sz w:val="24"/>
                <w:szCs w:val="26"/>
              </w:rPr>
            </w:pPr>
            <w:r>
              <w:rPr>
                <w:rFonts w:asciiTheme="majorEastAsia" w:eastAsiaTheme="majorEastAsia" w:hAnsiTheme="majorEastAsia" w:hint="eastAsia"/>
                <w:sz w:val="24"/>
                <w:szCs w:val="26"/>
              </w:rPr>
              <w:t xml:space="preserve">令和　　　年　　　</w:t>
            </w:r>
            <w:r w:rsidR="00AB6C07" w:rsidRPr="007615C5">
              <w:rPr>
                <w:rFonts w:asciiTheme="majorEastAsia" w:eastAsiaTheme="majorEastAsia" w:hAnsiTheme="majorEastAsia" w:hint="eastAsia"/>
                <w:sz w:val="24"/>
                <w:szCs w:val="26"/>
              </w:rPr>
              <w:t>月</w:t>
            </w:r>
            <w:r w:rsidR="00B31A23" w:rsidRPr="007615C5">
              <w:rPr>
                <w:rFonts w:asciiTheme="majorEastAsia" w:eastAsiaTheme="majorEastAsia" w:hAnsiTheme="majorEastAsia" w:hint="eastAsia"/>
                <w:sz w:val="24"/>
                <w:szCs w:val="26"/>
              </w:rPr>
              <w:t xml:space="preserve">　</w:t>
            </w:r>
            <w:r>
              <w:rPr>
                <w:rFonts w:asciiTheme="majorEastAsia" w:eastAsiaTheme="majorEastAsia" w:hAnsiTheme="majorEastAsia" w:hint="eastAsia"/>
                <w:sz w:val="24"/>
                <w:szCs w:val="26"/>
              </w:rPr>
              <w:t xml:space="preserve">　</w:t>
            </w:r>
            <w:r w:rsidR="00AB6C07" w:rsidRPr="007615C5">
              <w:rPr>
                <w:rFonts w:asciiTheme="majorEastAsia" w:eastAsiaTheme="majorEastAsia" w:hAnsiTheme="majorEastAsia" w:hint="eastAsia"/>
                <w:sz w:val="24"/>
                <w:szCs w:val="26"/>
              </w:rPr>
              <w:t xml:space="preserve">　　日</w:t>
            </w:r>
            <w:r w:rsidR="00460B58" w:rsidRPr="007615C5">
              <w:rPr>
                <w:rFonts w:asciiTheme="majorEastAsia" w:eastAsiaTheme="majorEastAsia" w:hAnsiTheme="majorEastAsia" w:hint="eastAsia"/>
                <w:sz w:val="24"/>
                <w:szCs w:val="26"/>
              </w:rPr>
              <w:t xml:space="preserve">（　</w:t>
            </w:r>
            <w:r>
              <w:rPr>
                <w:rFonts w:asciiTheme="majorEastAsia" w:eastAsiaTheme="majorEastAsia" w:hAnsiTheme="majorEastAsia" w:hint="eastAsia"/>
                <w:sz w:val="24"/>
                <w:szCs w:val="26"/>
              </w:rPr>
              <w:t xml:space="preserve">　</w:t>
            </w:r>
            <w:r w:rsidR="00460B58" w:rsidRPr="007615C5">
              <w:rPr>
                <w:rFonts w:asciiTheme="majorEastAsia" w:eastAsiaTheme="majorEastAsia" w:hAnsiTheme="majorEastAsia" w:hint="eastAsia"/>
                <w:sz w:val="24"/>
                <w:szCs w:val="26"/>
              </w:rPr>
              <w:t xml:space="preserve">　）</w:t>
            </w:r>
          </w:p>
          <w:p w:rsidR="00AB6C07" w:rsidRPr="007615C5" w:rsidRDefault="00AB6C07" w:rsidP="006D71A1">
            <w:pPr>
              <w:ind w:firstLineChars="100" w:firstLine="233"/>
              <w:jc w:val="right"/>
              <w:rPr>
                <w:rFonts w:asciiTheme="majorEastAsia" w:eastAsiaTheme="majorEastAsia" w:hAnsiTheme="majorEastAsia"/>
                <w:sz w:val="24"/>
                <w:szCs w:val="26"/>
              </w:rPr>
            </w:pPr>
            <w:r w:rsidRPr="007615C5">
              <w:rPr>
                <w:rFonts w:asciiTheme="majorEastAsia" w:eastAsiaTheme="majorEastAsia" w:hAnsiTheme="majorEastAsia" w:hint="eastAsia"/>
                <w:sz w:val="24"/>
                <w:szCs w:val="26"/>
              </w:rPr>
              <w:t>より登校してよいと</w:t>
            </w:r>
            <w:r w:rsidR="00EA7B96">
              <w:rPr>
                <w:rFonts w:asciiTheme="majorEastAsia" w:eastAsiaTheme="majorEastAsia" w:hAnsiTheme="majorEastAsia" w:hint="eastAsia"/>
                <w:sz w:val="24"/>
                <w:szCs w:val="26"/>
              </w:rPr>
              <w:t>医師に</w:t>
            </w:r>
            <w:r w:rsidRPr="007615C5">
              <w:rPr>
                <w:rFonts w:asciiTheme="majorEastAsia" w:eastAsiaTheme="majorEastAsia" w:hAnsiTheme="majorEastAsia" w:hint="eastAsia"/>
                <w:sz w:val="24"/>
                <w:szCs w:val="26"/>
              </w:rPr>
              <w:t>言われました。</w:t>
            </w:r>
          </w:p>
        </w:tc>
      </w:tr>
      <w:tr w:rsidR="00AB6C07" w:rsidRPr="007615C5" w:rsidTr="006D71A1">
        <w:trPr>
          <w:trHeight w:val="1168"/>
        </w:trPr>
        <w:tc>
          <w:tcPr>
            <w:tcW w:w="2580" w:type="dxa"/>
            <w:vAlign w:val="center"/>
          </w:tcPr>
          <w:p w:rsidR="00AB6C07" w:rsidRPr="007615C5" w:rsidRDefault="00B31A23" w:rsidP="00126083">
            <w:pPr>
              <w:spacing w:line="600" w:lineRule="auto"/>
              <w:jc w:val="center"/>
              <w:rPr>
                <w:rFonts w:asciiTheme="majorEastAsia" w:eastAsiaTheme="majorEastAsia" w:hAnsiTheme="majorEastAsia"/>
                <w:sz w:val="26"/>
                <w:szCs w:val="26"/>
              </w:rPr>
            </w:pPr>
            <w:r w:rsidRPr="007615C5">
              <w:rPr>
                <w:rFonts w:asciiTheme="majorEastAsia" w:eastAsiaTheme="majorEastAsia" w:hAnsiTheme="majorEastAsia" w:hint="eastAsia"/>
                <w:sz w:val="26"/>
                <w:szCs w:val="26"/>
              </w:rPr>
              <w:t>診断を受けた</w:t>
            </w:r>
            <w:r w:rsidR="00AB6C07" w:rsidRPr="007615C5">
              <w:rPr>
                <w:rFonts w:asciiTheme="majorEastAsia" w:eastAsiaTheme="majorEastAsia" w:hAnsiTheme="majorEastAsia" w:hint="eastAsia"/>
                <w:sz w:val="26"/>
                <w:szCs w:val="26"/>
              </w:rPr>
              <w:t>病院</w:t>
            </w:r>
            <w:r w:rsidRPr="007615C5">
              <w:rPr>
                <w:rFonts w:asciiTheme="majorEastAsia" w:eastAsiaTheme="majorEastAsia" w:hAnsiTheme="majorEastAsia" w:hint="eastAsia"/>
                <w:sz w:val="26"/>
                <w:szCs w:val="26"/>
              </w:rPr>
              <w:t>名</w:t>
            </w:r>
          </w:p>
        </w:tc>
        <w:tc>
          <w:tcPr>
            <w:tcW w:w="6804" w:type="dxa"/>
            <w:vAlign w:val="center"/>
          </w:tcPr>
          <w:p w:rsidR="00AB6C07" w:rsidRPr="007615C5" w:rsidRDefault="00AB6C07" w:rsidP="00126083">
            <w:pPr>
              <w:spacing w:line="600" w:lineRule="auto"/>
              <w:rPr>
                <w:rFonts w:asciiTheme="majorEastAsia" w:eastAsiaTheme="majorEastAsia" w:hAnsiTheme="majorEastAsia"/>
                <w:sz w:val="26"/>
                <w:szCs w:val="26"/>
              </w:rPr>
            </w:pPr>
          </w:p>
        </w:tc>
      </w:tr>
    </w:tbl>
    <w:p w:rsidR="00AB6C07" w:rsidRPr="007615C5" w:rsidRDefault="00AB6C07" w:rsidP="00AB6C07">
      <w:pPr>
        <w:jc w:val="left"/>
        <w:rPr>
          <w:rFonts w:asciiTheme="majorEastAsia" w:eastAsiaTheme="majorEastAsia" w:hAnsiTheme="majorEastAsia"/>
        </w:rPr>
      </w:pPr>
    </w:p>
    <w:p w:rsidR="00126083" w:rsidRPr="007615C5" w:rsidRDefault="00126083" w:rsidP="00AB6C07">
      <w:pPr>
        <w:jc w:val="left"/>
        <w:rPr>
          <w:rFonts w:asciiTheme="majorEastAsia" w:eastAsiaTheme="majorEastAsia" w:hAnsiTheme="majorEastAsia"/>
        </w:rPr>
      </w:pPr>
    </w:p>
    <w:p w:rsidR="00126083" w:rsidRPr="007615C5" w:rsidRDefault="00126083" w:rsidP="00AB6C07">
      <w:pPr>
        <w:jc w:val="left"/>
        <w:rPr>
          <w:rFonts w:asciiTheme="majorEastAsia" w:eastAsiaTheme="majorEastAsia" w:hAnsiTheme="majorEastAsia"/>
        </w:rPr>
      </w:pPr>
    </w:p>
    <w:p w:rsidR="00150483" w:rsidRPr="007615C5" w:rsidRDefault="00E3705A" w:rsidP="007615C5">
      <w:pPr>
        <w:wordWrap w:val="0"/>
        <w:ind w:firstLineChars="100" w:firstLine="233"/>
        <w:jc w:val="right"/>
        <w:rPr>
          <w:rFonts w:asciiTheme="majorEastAsia" w:eastAsiaTheme="majorEastAsia" w:hAnsiTheme="majorEastAsia"/>
          <w:sz w:val="24"/>
        </w:rPr>
      </w:pPr>
      <w:r w:rsidRPr="007615C5">
        <w:rPr>
          <w:rFonts w:asciiTheme="majorEastAsia" w:eastAsiaTheme="majorEastAsia" w:hAnsiTheme="majorEastAsia" w:hint="eastAsia"/>
          <w:sz w:val="24"/>
        </w:rPr>
        <w:t>令和</w:t>
      </w:r>
      <w:r w:rsidR="00AB6C07" w:rsidRPr="007615C5">
        <w:rPr>
          <w:rFonts w:asciiTheme="majorEastAsia" w:eastAsiaTheme="majorEastAsia" w:hAnsiTheme="majorEastAsia" w:hint="eastAsia"/>
          <w:sz w:val="24"/>
        </w:rPr>
        <w:t xml:space="preserve">　　</w:t>
      </w:r>
      <w:r w:rsidR="00150483" w:rsidRPr="007615C5">
        <w:rPr>
          <w:rFonts w:asciiTheme="majorEastAsia" w:eastAsiaTheme="majorEastAsia" w:hAnsiTheme="majorEastAsia" w:hint="eastAsia"/>
          <w:sz w:val="24"/>
        </w:rPr>
        <w:t xml:space="preserve">　</w:t>
      </w:r>
      <w:r w:rsidR="00743EF8" w:rsidRPr="007615C5">
        <w:rPr>
          <w:rFonts w:asciiTheme="majorEastAsia" w:eastAsiaTheme="majorEastAsia" w:hAnsiTheme="majorEastAsia" w:hint="eastAsia"/>
          <w:sz w:val="24"/>
        </w:rPr>
        <w:t xml:space="preserve">  </w:t>
      </w:r>
      <w:r w:rsidR="00AB6C07" w:rsidRPr="007615C5">
        <w:rPr>
          <w:rFonts w:asciiTheme="majorEastAsia" w:eastAsiaTheme="majorEastAsia" w:hAnsiTheme="majorEastAsia" w:hint="eastAsia"/>
          <w:sz w:val="24"/>
        </w:rPr>
        <w:t xml:space="preserve">年　　</w:t>
      </w:r>
      <w:r w:rsidR="00150483" w:rsidRPr="007615C5">
        <w:rPr>
          <w:rFonts w:asciiTheme="majorEastAsia" w:eastAsiaTheme="majorEastAsia" w:hAnsiTheme="majorEastAsia" w:hint="eastAsia"/>
          <w:sz w:val="24"/>
        </w:rPr>
        <w:t xml:space="preserve">　</w:t>
      </w:r>
      <w:r w:rsidR="00AB6C07" w:rsidRPr="007615C5">
        <w:rPr>
          <w:rFonts w:asciiTheme="majorEastAsia" w:eastAsiaTheme="majorEastAsia" w:hAnsiTheme="majorEastAsia" w:hint="eastAsia"/>
          <w:sz w:val="24"/>
        </w:rPr>
        <w:t xml:space="preserve">月　　</w:t>
      </w:r>
      <w:r w:rsidR="00150483" w:rsidRPr="007615C5">
        <w:rPr>
          <w:rFonts w:asciiTheme="majorEastAsia" w:eastAsiaTheme="majorEastAsia" w:hAnsiTheme="majorEastAsia" w:hint="eastAsia"/>
          <w:sz w:val="24"/>
        </w:rPr>
        <w:t xml:space="preserve">　</w:t>
      </w:r>
      <w:r w:rsidR="00AB6C07" w:rsidRPr="007615C5">
        <w:rPr>
          <w:rFonts w:asciiTheme="majorEastAsia" w:eastAsiaTheme="majorEastAsia" w:hAnsiTheme="majorEastAsia" w:hint="eastAsia"/>
          <w:sz w:val="24"/>
        </w:rPr>
        <w:t>日</w:t>
      </w:r>
      <w:r w:rsidR="007615C5">
        <w:rPr>
          <w:rFonts w:asciiTheme="majorEastAsia" w:eastAsiaTheme="majorEastAsia" w:hAnsiTheme="majorEastAsia" w:hint="eastAsia"/>
          <w:sz w:val="24"/>
        </w:rPr>
        <w:t xml:space="preserve">　</w:t>
      </w:r>
    </w:p>
    <w:p w:rsidR="00126083" w:rsidRPr="007615C5" w:rsidRDefault="00126083" w:rsidP="00150483">
      <w:pPr>
        <w:ind w:firstLineChars="100" w:firstLine="233"/>
        <w:jc w:val="left"/>
        <w:rPr>
          <w:rFonts w:asciiTheme="majorEastAsia" w:eastAsiaTheme="majorEastAsia" w:hAnsiTheme="majorEastAsia"/>
          <w:sz w:val="24"/>
        </w:rPr>
      </w:pPr>
    </w:p>
    <w:p w:rsidR="00126083" w:rsidRPr="007615C5" w:rsidRDefault="00126083" w:rsidP="00150483">
      <w:pPr>
        <w:ind w:firstLineChars="100" w:firstLine="233"/>
        <w:jc w:val="left"/>
        <w:rPr>
          <w:rFonts w:asciiTheme="majorEastAsia" w:eastAsiaTheme="majorEastAsia" w:hAnsiTheme="majorEastAsia"/>
          <w:sz w:val="24"/>
        </w:rPr>
      </w:pPr>
      <w:r w:rsidRPr="007615C5">
        <w:rPr>
          <w:rFonts w:asciiTheme="majorEastAsia" w:eastAsiaTheme="majorEastAsia" w:hAnsiTheme="majorEastAsia" w:hint="eastAsia"/>
          <w:sz w:val="24"/>
        </w:rPr>
        <w:t>北区立赤羽台西小学校長　殿</w:t>
      </w:r>
    </w:p>
    <w:p w:rsidR="00126083" w:rsidRPr="007615C5" w:rsidRDefault="00126083" w:rsidP="00150483">
      <w:pPr>
        <w:ind w:firstLineChars="100" w:firstLine="233"/>
        <w:jc w:val="left"/>
        <w:rPr>
          <w:rFonts w:asciiTheme="majorEastAsia" w:eastAsiaTheme="majorEastAsia" w:hAnsiTheme="majorEastAsia"/>
          <w:sz w:val="24"/>
        </w:rPr>
      </w:pPr>
    </w:p>
    <w:p w:rsidR="00126083" w:rsidRDefault="00126083" w:rsidP="00150483">
      <w:pPr>
        <w:ind w:firstLineChars="100" w:firstLine="233"/>
        <w:jc w:val="left"/>
        <w:rPr>
          <w:rFonts w:asciiTheme="majorEastAsia" w:eastAsiaTheme="majorEastAsia" w:hAnsiTheme="majorEastAsia"/>
          <w:sz w:val="24"/>
        </w:rPr>
      </w:pPr>
    </w:p>
    <w:p w:rsidR="0027222C" w:rsidRPr="007615C5" w:rsidRDefault="0027222C" w:rsidP="00150483">
      <w:pPr>
        <w:ind w:firstLineChars="100" w:firstLine="233"/>
        <w:jc w:val="left"/>
        <w:rPr>
          <w:rFonts w:asciiTheme="majorEastAsia" w:eastAsiaTheme="majorEastAsia" w:hAnsiTheme="majorEastAsia"/>
          <w:sz w:val="24"/>
        </w:rPr>
      </w:pPr>
    </w:p>
    <w:p w:rsidR="00AB6C07" w:rsidRPr="007615C5" w:rsidRDefault="00065EB1" w:rsidP="00897C27">
      <w:pPr>
        <w:ind w:firstLineChars="1700" w:firstLine="3964"/>
        <w:jc w:val="left"/>
        <w:rPr>
          <w:rFonts w:asciiTheme="majorEastAsia" w:eastAsiaTheme="majorEastAsia" w:hAnsiTheme="majorEastAsia"/>
          <w:b/>
          <w:sz w:val="24"/>
        </w:rPr>
      </w:pPr>
      <w:r w:rsidRPr="007615C5">
        <w:rPr>
          <w:rFonts w:asciiTheme="majorEastAsia" w:eastAsiaTheme="majorEastAsia" w:hAnsiTheme="majorEastAsia"/>
          <w:noProof/>
          <w:sz w:val="24"/>
        </w:rPr>
        <mc:AlternateContent>
          <mc:Choice Requires="wps">
            <w:drawing>
              <wp:anchor distT="0" distB="0" distL="114300" distR="114300" simplePos="0" relativeHeight="251658240" behindDoc="0" locked="0" layoutInCell="1" allowOverlap="1">
                <wp:simplePos x="0" y="0"/>
                <wp:positionH relativeFrom="column">
                  <wp:posOffset>2526030</wp:posOffset>
                </wp:positionH>
                <wp:positionV relativeFrom="paragraph">
                  <wp:posOffset>236855</wp:posOffset>
                </wp:positionV>
                <wp:extent cx="337185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6B84E" id="_x0000_t32" coordsize="21600,21600" o:spt="32" o:oned="t" path="m,l21600,21600e" filled="f">
                <v:path arrowok="t" fillok="f" o:connecttype="none"/>
                <o:lock v:ext="edit" shapetype="t"/>
              </v:shapetype>
              <v:shape id="AutoShape 3" o:spid="_x0000_s1026" type="#_x0000_t32" style="position:absolute;left:0;text-align:left;margin-left:198.9pt;margin-top:18.65pt;width:2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Uo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Tp9zOYzUI5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"/>
            </w:pict>
          </mc:Fallback>
        </mc:AlternateContent>
      </w:r>
      <w:r w:rsidR="00AB6C07" w:rsidRPr="007615C5">
        <w:rPr>
          <w:rFonts w:asciiTheme="majorEastAsia" w:eastAsiaTheme="majorEastAsia" w:hAnsiTheme="majorEastAsia" w:hint="eastAsia"/>
          <w:sz w:val="24"/>
        </w:rPr>
        <w:t xml:space="preserve">保護者氏名　</w:t>
      </w:r>
      <w:r w:rsidR="00150483" w:rsidRPr="007615C5">
        <w:rPr>
          <w:rFonts w:asciiTheme="majorEastAsia" w:eastAsiaTheme="majorEastAsia" w:hAnsiTheme="majorEastAsia" w:hint="eastAsia"/>
          <w:sz w:val="24"/>
        </w:rPr>
        <w:t xml:space="preserve">　　　　　　　　　　　　　　　　　　　　　　　　</w:t>
      </w:r>
      <w:r w:rsidR="00150483" w:rsidRPr="007615C5">
        <w:rPr>
          <w:rFonts w:asciiTheme="majorEastAsia" w:eastAsiaTheme="majorEastAsia" w:hAnsiTheme="majorEastAsia" w:hint="eastAsia"/>
          <w:b/>
          <w:sz w:val="24"/>
        </w:rPr>
        <w:t xml:space="preserve">　　　</w:t>
      </w:r>
    </w:p>
    <w:sectPr w:rsidR="00AB6C07" w:rsidRPr="007615C5" w:rsidSect="0027222C">
      <w:pgSz w:w="11906" w:h="16838" w:code="9"/>
      <w:pgMar w:top="1134" w:right="1077" w:bottom="1134" w:left="1077" w:header="851" w:footer="992" w:gutter="0"/>
      <w:cols w:space="425"/>
      <w:docGrid w:type="linesAndChars" w:linePitch="39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07" w:rsidRDefault="00CD1707" w:rsidP="00245B4B">
      <w:r>
        <w:separator/>
      </w:r>
    </w:p>
  </w:endnote>
  <w:endnote w:type="continuationSeparator" w:id="0">
    <w:p w:rsidR="00CD1707" w:rsidRDefault="00CD1707" w:rsidP="0024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07" w:rsidRDefault="00CD1707" w:rsidP="00245B4B">
      <w:r>
        <w:separator/>
      </w:r>
    </w:p>
  </w:footnote>
  <w:footnote w:type="continuationSeparator" w:id="0">
    <w:p w:rsidR="00CD1707" w:rsidRDefault="00CD1707" w:rsidP="00245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37"/>
    <w:rsid w:val="00000C87"/>
    <w:rsid w:val="0000712E"/>
    <w:rsid w:val="00011295"/>
    <w:rsid w:val="00011701"/>
    <w:rsid w:val="00012EEA"/>
    <w:rsid w:val="00020ABC"/>
    <w:rsid w:val="000237DB"/>
    <w:rsid w:val="00024CB3"/>
    <w:rsid w:val="000325FC"/>
    <w:rsid w:val="00037E16"/>
    <w:rsid w:val="00040D83"/>
    <w:rsid w:val="0004162F"/>
    <w:rsid w:val="00042E2B"/>
    <w:rsid w:val="000472BA"/>
    <w:rsid w:val="00050FB6"/>
    <w:rsid w:val="00056180"/>
    <w:rsid w:val="000620D6"/>
    <w:rsid w:val="00065EB1"/>
    <w:rsid w:val="00067661"/>
    <w:rsid w:val="0007410A"/>
    <w:rsid w:val="00075346"/>
    <w:rsid w:val="000761AB"/>
    <w:rsid w:val="000771A4"/>
    <w:rsid w:val="00081392"/>
    <w:rsid w:val="000851A5"/>
    <w:rsid w:val="000855BF"/>
    <w:rsid w:val="000865B6"/>
    <w:rsid w:val="00091F1D"/>
    <w:rsid w:val="00092273"/>
    <w:rsid w:val="00094DD7"/>
    <w:rsid w:val="000A02F7"/>
    <w:rsid w:val="000A4183"/>
    <w:rsid w:val="000B0BDD"/>
    <w:rsid w:val="000B4826"/>
    <w:rsid w:val="000C0503"/>
    <w:rsid w:val="000C0701"/>
    <w:rsid w:val="000C5211"/>
    <w:rsid w:val="000C55C5"/>
    <w:rsid w:val="000C66C1"/>
    <w:rsid w:val="000D53F2"/>
    <w:rsid w:val="000E0762"/>
    <w:rsid w:val="000E1864"/>
    <w:rsid w:val="000E2982"/>
    <w:rsid w:val="000E369D"/>
    <w:rsid w:val="000E5ADC"/>
    <w:rsid w:val="000E767E"/>
    <w:rsid w:val="000F4C69"/>
    <w:rsid w:val="00102DE9"/>
    <w:rsid w:val="00103EE4"/>
    <w:rsid w:val="001065A8"/>
    <w:rsid w:val="001120F0"/>
    <w:rsid w:val="00113A50"/>
    <w:rsid w:val="00113E8F"/>
    <w:rsid w:val="001141CC"/>
    <w:rsid w:val="00117258"/>
    <w:rsid w:val="001222BB"/>
    <w:rsid w:val="00126083"/>
    <w:rsid w:val="001276DA"/>
    <w:rsid w:val="00127BA6"/>
    <w:rsid w:val="00131CEF"/>
    <w:rsid w:val="001341A9"/>
    <w:rsid w:val="00136137"/>
    <w:rsid w:val="001433B0"/>
    <w:rsid w:val="001436B6"/>
    <w:rsid w:val="00143C2D"/>
    <w:rsid w:val="00143E8C"/>
    <w:rsid w:val="001467D3"/>
    <w:rsid w:val="00150483"/>
    <w:rsid w:val="00152FE2"/>
    <w:rsid w:val="001533DB"/>
    <w:rsid w:val="00156CCD"/>
    <w:rsid w:val="0015743B"/>
    <w:rsid w:val="00161932"/>
    <w:rsid w:val="001738D9"/>
    <w:rsid w:val="0017737F"/>
    <w:rsid w:val="0019126C"/>
    <w:rsid w:val="0019425E"/>
    <w:rsid w:val="001977F7"/>
    <w:rsid w:val="001A29B1"/>
    <w:rsid w:val="001C138A"/>
    <w:rsid w:val="001C1508"/>
    <w:rsid w:val="001C6658"/>
    <w:rsid w:val="001C7CD6"/>
    <w:rsid w:val="001C7DCA"/>
    <w:rsid w:val="001D1A68"/>
    <w:rsid w:val="001D1B43"/>
    <w:rsid w:val="001D4D53"/>
    <w:rsid w:val="001D7538"/>
    <w:rsid w:val="001E2DD2"/>
    <w:rsid w:val="001E3C28"/>
    <w:rsid w:val="001E3E7E"/>
    <w:rsid w:val="001E7CFD"/>
    <w:rsid w:val="001F282D"/>
    <w:rsid w:val="002003B2"/>
    <w:rsid w:val="00200583"/>
    <w:rsid w:val="00203D5A"/>
    <w:rsid w:val="00221E2D"/>
    <w:rsid w:val="00223B1E"/>
    <w:rsid w:val="00225272"/>
    <w:rsid w:val="0023066C"/>
    <w:rsid w:val="00231F4C"/>
    <w:rsid w:val="0023283E"/>
    <w:rsid w:val="00234696"/>
    <w:rsid w:val="00234CC5"/>
    <w:rsid w:val="002366F9"/>
    <w:rsid w:val="00237B14"/>
    <w:rsid w:val="00240F1F"/>
    <w:rsid w:val="002429C5"/>
    <w:rsid w:val="00245AA0"/>
    <w:rsid w:val="00245B4B"/>
    <w:rsid w:val="00246786"/>
    <w:rsid w:val="00251052"/>
    <w:rsid w:val="00257828"/>
    <w:rsid w:val="002628CF"/>
    <w:rsid w:val="002651CB"/>
    <w:rsid w:val="002671CC"/>
    <w:rsid w:val="0027166D"/>
    <w:rsid w:val="0027222C"/>
    <w:rsid w:val="00277E7F"/>
    <w:rsid w:val="0029051B"/>
    <w:rsid w:val="002907B6"/>
    <w:rsid w:val="002908B7"/>
    <w:rsid w:val="00291D59"/>
    <w:rsid w:val="00292938"/>
    <w:rsid w:val="002969BB"/>
    <w:rsid w:val="002A0FE4"/>
    <w:rsid w:val="002A1030"/>
    <w:rsid w:val="002A1DE8"/>
    <w:rsid w:val="002A3551"/>
    <w:rsid w:val="002A66AE"/>
    <w:rsid w:val="002B39B8"/>
    <w:rsid w:val="002B58F6"/>
    <w:rsid w:val="002C7E64"/>
    <w:rsid w:val="002D1573"/>
    <w:rsid w:val="002D1990"/>
    <w:rsid w:val="002D3AF0"/>
    <w:rsid w:val="002D7663"/>
    <w:rsid w:val="002E6867"/>
    <w:rsid w:val="002F2CAC"/>
    <w:rsid w:val="002F3B8C"/>
    <w:rsid w:val="002F5ED0"/>
    <w:rsid w:val="00300687"/>
    <w:rsid w:val="003120C2"/>
    <w:rsid w:val="0031237C"/>
    <w:rsid w:val="00313CA0"/>
    <w:rsid w:val="00321453"/>
    <w:rsid w:val="00322184"/>
    <w:rsid w:val="00325D77"/>
    <w:rsid w:val="00331844"/>
    <w:rsid w:val="003336D7"/>
    <w:rsid w:val="00336B7D"/>
    <w:rsid w:val="00351148"/>
    <w:rsid w:val="00353674"/>
    <w:rsid w:val="00354047"/>
    <w:rsid w:val="0035542F"/>
    <w:rsid w:val="00355EB2"/>
    <w:rsid w:val="00356FBB"/>
    <w:rsid w:val="00360CF1"/>
    <w:rsid w:val="00360E41"/>
    <w:rsid w:val="00363BE0"/>
    <w:rsid w:val="003642AA"/>
    <w:rsid w:val="00364BB5"/>
    <w:rsid w:val="00366AB1"/>
    <w:rsid w:val="00370B7E"/>
    <w:rsid w:val="00377BA6"/>
    <w:rsid w:val="00380C6F"/>
    <w:rsid w:val="003833E8"/>
    <w:rsid w:val="00384D78"/>
    <w:rsid w:val="00386C79"/>
    <w:rsid w:val="00391D39"/>
    <w:rsid w:val="00392002"/>
    <w:rsid w:val="0039572F"/>
    <w:rsid w:val="00395FBA"/>
    <w:rsid w:val="00397989"/>
    <w:rsid w:val="00397C86"/>
    <w:rsid w:val="003A547F"/>
    <w:rsid w:val="003B124A"/>
    <w:rsid w:val="003B6665"/>
    <w:rsid w:val="003C072A"/>
    <w:rsid w:val="003C1725"/>
    <w:rsid w:val="003C3811"/>
    <w:rsid w:val="003D05CA"/>
    <w:rsid w:val="003D7491"/>
    <w:rsid w:val="003E78A6"/>
    <w:rsid w:val="003F3AB7"/>
    <w:rsid w:val="003F465D"/>
    <w:rsid w:val="003F750D"/>
    <w:rsid w:val="00401921"/>
    <w:rsid w:val="0040509E"/>
    <w:rsid w:val="00407252"/>
    <w:rsid w:val="00413E00"/>
    <w:rsid w:val="00416870"/>
    <w:rsid w:val="004201B3"/>
    <w:rsid w:val="0042137E"/>
    <w:rsid w:val="00422EB7"/>
    <w:rsid w:val="00431E25"/>
    <w:rsid w:val="00431F70"/>
    <w:rsid w:val="00433103"/>
    <w:rsid w:val="0043691D"/>
    <w:rsid w:val="00437A10"/>
    <w:rsid w:val="004426F1"/>
    <w:rsid w:val="00445D17"/>
    <w:rsid w:val="00446B73"/>
    <w:rsid w:val="00450809"/>
    <w:rsid w:val="0045143D"/>
    <w:rsid w:val="004523E3"/>
    <w:rsid w:val="0045472B"/>
    <w:rsid w:val="004552AF"/>
    <w:rsid w:val="00457ABE"/>
    <w:rsid w:val="00460B58"/>
    <w:rsid w:val="004640B2"/>
    <w:rsid w:val="0047475E"/>
    <w:rsid w:val="00480006"/>
    <w:rsid w:val="00481EB4"/>
    <w:rsid w:val="00486B57"/>
    <w:rsid w:val="0049007C"/>
    <w:rsid w:val="00490FC4"/>
    <w:rsid w:val="00493E09"/>
    <w:rsid w:val="00494E7A"/>
    <w:rsid w:val="00496B08"/>
    <w:rsid w:val="004A59D2"/>
    <w:rsid w:val="004B2065"/>
    <w:rsid w:val="004B3A04"/>
    <w:rsid w:val="004B6E74"/>
    <w:rsid w:val="004C18A3"/>
    <w:rsid w:val="004C3E06"/>
    <w:rsid w:val="004C5318"/>
    <w:rsid w:val="004D01D6"/>
    <w:rsid w:val="004D5154"/>
    <w:rsid w:val="004E561C"/>
    <w:rsid w:val="004E6A31"/>
    <w:rsid w:val="004F2072"/>
    <w:rsid w:val="004F64DE"/>
    <w:rsid w:val="005025DA"/>
    <w:rsid w:val="00502BD2"/>
    <w:rsid w:val="0050310E"/>
    <w:rsid w:val="005052BE"/>
    <w:rsid w:val="005059F2"/>
    <w:rsid w:val="00512D64"/>
    <w:rsid w:val="00515184"/>
    <w:rsid w:val="00515756"/>
    <w:rsid w:val="0051642F"/>
    <w:rsid w:val="0051709C"/>
    <w:rsid w:val="00527775"/>
    <w:rsid w:val="0053064C"/>
    <w:rsid w:val="00531A93"/>
    <w:rsid w:val="00531DF4"/>
    <w:rsid w:val="00536882"/>
    <w:rsid w:val="00537A4E"/>
    <w:rsid w:val="005406D4"/>
    <w:rsid w:val="00545551"/>
    <w:rsid w:val="00555A5B"/>
    <w:rsid w:val="005619D9"/>
    <w:rsid w:val="005633A7"/>
    <w:rsid w:val="00566091"/>
    <w:rsid w:val="005732A6"/>
    <w:rsid w:val="00580B88"/>
    <w:rsid w:val="00586F9A"/>
    <w:rsid w:val="00592D62"/>
    <w:rsid w:val="00593E53"/>
    <w:rsid w:val="005940BB"/>
    <w:rsid w:val="00596175"/>
    <w:rsid w:val="005A2E62"/>
    <w:rsid w:val="005A6D22"/>
    <w:rsid w:val="005B16CC"/>
    <w:rsid w:val="005B5AF8"/>
    <w:rsid w:val="005B65EE"/>
    <w:rsid w:val="005B7150"/>
    <w:rsid w:val="005B7EB5"/>
    <w:rsid w:val="005C253A"/>
    <w:rsid w:val="005C37D0"/>
    <w:rsid w:val="005E0300"/>
    <w:rsid w:val="005E47D6"/>
    <w:rsid w:val="005E49BC"/>
    <w:rsid w:val="005F2788"/>
    <w:rsid w:val="00605851"/>
    <w:rsid w:val="006136D5"/>
    <w:rsid w:val="006216A3"/>
    <w:rsid w:val="0062368D"/>
    <w:rsid w:val="006242A3"/>
    <w:rsid w:val="00641431"/>
    <w:rsid w:val="00642F03"/>
    <w:rsid w:val="0064439B"/>
    <w:rsid w:val="006445F4"/>
    <w:rsid w:val="006506AB"/>
    <w:rsid w:val="0065207B"/>
    <w:rsid w:val="006525F2"/>
    <w:rsid w:val="00660449"/>
    <w:rsid w:val="00670243"/>
    <w:rsid w:val="00671967"/>
    <w:rsid w:val="00674188"/>
    <w:rsid w:val="00687D28"/>
    <w:rsid w:val="0069163F"/>
    <w:rsid w:val="006933C4"/>
    <w:rsid w:val="006A41AD"/>
    <w:rsid w:val="006A556B"/>
    <w:rsid w:val="006A7421"/>
    <w:rsid w:val="006B0D37"/>
    <w:rsid w:val="006B62FD"/>
    <w:rsid w:val="006C09E4"/>
    <w:rsid w:val="006C4870"/>
    <w:rsid w:val="006D0FB1"/>
    <w:rsid w:val="006D3C9C"/>
    <w:rsid w:val="006D5C03"/>
    <w:rsid w:val="006D71A1"/>
    <w:rsid w:val="006D79AD"/>
    <w:rsid w:val="006E01BF"/>
    <w:rsid w:val="006E2333"/>
    <w:rsid w:val="006E52CA"/>
    <w:rsid w:val="006E57C2"/>
    <w:rsid w:val="006E6F09"/>
    <w:rsid w:val="006E724B"/>
    <w:rsid w:val="006E726F"/>
    <w:rsid w:val="006E7C34"/>
    <w:rsid w:val="006F14A6"/>
    <w:rsid w:val="006F7735"/>
    <w:rsid w:val="006F7ABC"/>
    <w:rsid w:val="00701D86"/>
    <w:rsid w:val="00702D97"/>
    <w:rsid w:val="00702EB5"/>
    <w:rsid w:val="00703A26"/>
    <w:rsid w:val="0070485F"/>
    <w:rsid w:val="00704C60"/>
    <w:rsid w:val="0070715D"/>
    <w:rsid w:val="00707CE0"/>
    <w:rsid w:val="007141E9"/>
    <w:rsid w:val="007142AE"/>
    <w:rsid w:val="007154B0"/>
    <w:rsid w:val="00715970"/>
    <w:rsid w:val="007226A8"/>
    <w:rsid w:val="007241C1"/>
    <w:rsid w:val="00727DBB"/>
    <w:rsid w:val="007305A9"/>
    <w:rsid w:val="00733B42"/>
    <w:rsid w:val="00742085"/>
    <w:rsid w:val="00743233"/>
    <w:rsid w:val="007438FB"/>
    <w:rsid w:val="00743EF8"/>
    <w:rsid w:val="00751132"/>
    <w:rsid w:val="007511B2"/>
    <w:rsid w:val="0075275D"/>
    <w:rsid w:val="007554D7"/>
    <w:rsid w:val="007571BD"/>
    <w:rsid w:val="00760852"/>
    <w:rsid w:val="007615C5"/>
    <w:rsid w:val="00763010"/>
    <w:rsid w:val="0076463B"/>
    <w:rsid w:val="00765470"/>
    <w:rsid w:val="00770447"/>
    <w:rsid w:val="007748D3"/>
    <w:rsid w:val="00781B1D"/>
    <w:rsid w:val="00783471"/>
    <w:rsid w:val="0078435E"/>
    <w:rsid w:val="00786CDB"/>
    <w:rsid w:val="007904B1"/>
    <w:rsid w:val="00791224"/>
    <w:rsid w:val="007935CB"/>
    <w:rsid w:val="00796A57"/>
    <w:rsid w:val="007A3F67"/>
    <w:rsid w:val="007A52F3"/>
    <w:rsid w:val="007B1F22"/>
    <w:rsid w:val="007B2A75"/>
    <w:rsid w:val="007B4737"/>
    <w:rsid w:val="007B7211"/>
    <w:rsid w:val="007C2252"/>
    <w:rsid w:val="007C525A"/>
    <w:rsid w:val="007D1673"/>
    <w:rsid w:val="007D183D"/>
    <w:rsid w:val="007D55B9"/>
    <w:rsid w:val="007D7195"/>
    <w:rsid w:val="007E12F6"/>
    <w:rsid w:val="007E2D4D"/>
    <w:rsid w:val="007E575F"/>
    <w:rsid w:val="007E59CC"/>
    <w:rsid w:val="007E7FEC"/>
    <w:rsid w:val="007F587F"/>
    <w:rsid w:val="00806633"/>
    <w:rsid w:val="0080737A"/>
    <w:rsid w:val="00811C68"/>
    <w:rsid w:val="00814A19"/>
    <w:rsid w:val="00815263"/>
    <w:rsid w:val="00815584"/>
    <w:rsid w:val="00816090"/>
    <w:rsid w:val="00816D8B"/>
    <w:rsid w:val="0082226E"/>
    <w:rsid w:val="00825F85"/>
    <w:rsid w:val="00830621"/>
    <w:rsid w:val="0083405E"/>
    <w:rsid w:val="008350F1"/>
    <w:rsid w:val="0084333B"/>
    <w:rsid w:val="00845223"/>
    <w:rsid w:val="00845A9E"/>
    <w:rsid w:val="00847BEA"/>
    <w:rsid w:val="0085102C"/>
    <w:rsid w:val="00851954"/>
    <w:rsid w:val="0085656C"/>
    <w:rsid w:val="008612D0"/>
    <w:rsid w:val="00870B4C"/>
    <w:rsid w:val="008721A3"/>
    <w:rsid w:val="00877383"/>
    <w:rsid w:val="008814E5"/>
    <w:rsid w:val="008829E4"/>
    <w:rsid w:val="0088454F"/>
    <w:rsid w:val="00886BF7"/>
    <w:rsid w:val="00887399"/>
    <w:rsid w:val="0089051C"/>
    <w:rsid w:val="008907AA"/>
    <w:rsid w:val="00897C27"/>
    <w:rsid w:val="008A3697"/>
    <w:rsid w:val="008A3BD0"/>
    <w:rsid w:val="008A7E03"/>
    <w:rsid w:val="008B6630"/>
    <w:rsid w:val="008B6AAC"/>
    <w:rsid w:val="008C5AE9"/>
    <w:rsid w:val="008D30A1"/>
    <w:rsid w:val="008D5448"/>
    <w:rsid w:val="008E39A9"/>
    <w:rsid w:val="008E4CF6"/>
    <w:rsid w:val="008E6A59"/>
    <w:rsid w:val="008F02C0"/>
    <w:rsid w:val="008F3D7D"/>
    <w:rsid w:val="008F7B0D"/>
    <w:rsid w:val="008F7EDC"/>
    <w:rsid w:val="00901E4A"/>
    <w:rsid w:val="00905CF6"/>
    <w:rsid w:val="00920F32"/>
    <w:rsid w:val="009226AA"/>
    <w:rsid w:val="009237B1"/>
    <w:rsid w:val="009268B1"/>
    <w:rsid w:val="00930B30"/>
    <w:rsid w:val="00931DD3"/>
    <w:rsid w:val="00933B61"/>
    <w:rsid w:val="00940162"/>
    <w:rsid w:val="009501EE"/>
    <w:rsid w:val="00957FAF"/>
    <w:rsid w:val="009626FF"/>
    <w:rsid w:val="00966F48"/>
    <w:rsid w:val="0096712B"/>
    <w:rsid w:val="009727FD"/>
    <w:rsid w:val="00974085"/>
    <w:rsid w:val="00974143"/>
    <w:rsid w:val="00977598"/>
    <w:rsid w:val="00981A27"/>
    <w:rsid w:val="00984B59"/>
    <w:rsid w:val="00984E72"/>
    <w:rsid w:val="00991526"/>
    <w:rsid w:val="00995D9B"/>
    <w:rsid w:val="00997B1D"/>
    <w:rsid w:val="009A1888"/>
    <w:rsid w:val="009A1E6E"/>
    <w:rsid w:val="009A4B97"/>
    <w:rsid w:val="009B09C7"/>
    <w:rsid w:val="009B0DD3"/>
    <w:rsid w:val="009B28EE"/>
    <w:rsid w:val="009B30B7"/>
    <w:rsid w:val="009B39F2"/>
    <w:rsid w:val="009B5158"/>
    <w:rsid w:val="009B7591"/>
    <w:rsid w:val="009C0828"/>
    <w:rsid w:val="009C3219"/>
    <w:rsid w:val="009C6F88"/>
    <w:rsid w:val="009D2A04"/>
    <w:rsid w:val="009D367B"/>
    <w:rsid w:val="009D702C"/>
    <w:rsid w:val="009E224F"/>
    <w:rsid w:val="009E2F8A"/>
    <w:rsid w:val="009E5323"/>
    <w:rsid w:val="009E5DE6"/>
    <w:rsid w:val="009F262D"/>
    <w:rsid w:val="00A051EB"/>
    <w:rsid w:val="00A06BB2"/>
    <w:rsid w:val="00A10E91"/>
    <w:rsid w:val="00A13134"/>
    <w:rsid w:val="00A22926"/>
    <w:rsid w:val="00A2313A"/>
    <w:rsid w:val="00A277D3"/>
    <w:rsid w:val="00A27D4B"/>
    <w:rsid w:val="00A33056"/>
    <w:rsid w:val="00A335F6"/>
    <w:rsid w:val="00A351FF"/>
    <w:rsid w:val="00A37BFC"/>
    <w:rsid w:val="00A41FB5"/>
    <w:rsid w:val="00A42C2E"/>
    <w:rsid w:val="00A43568"/>
    <w:rsid w:val="00A44823"/>
    <w:rsid w:val="00A52F16"/>
    <w:rsid w:val="00A570FE"/>
    <w:rsid w:val="00A6071C"/>
    <w:rsid w:val="00A62365"/>
    <w:rsid w:val="00A63134"/>
    <w:rsid w:val="00A63906"/>
    <w:rsid w:val="00A716B9"/>
    <w:rsid w:val="00A75EC9"/>
    <w:rsid w:val="00A82D14"/>
    <w:rsid w:val="00A90E04"/>
    <w:rsid w:val="00A9465B"/>
    <w:rsid w:val="00AA1AC8"/>
    <w:rsid w:val="00AA5342"/>
    <w:rsid w:val="00AA769E"/>
    <w:rsid w:val="00AB2771"/>
    <w:rsid w:val="00AB4416"/>
    <w:rsid w:val="00AB69C2"/>
    <w:rsid w:val="00AB6C07"/>
    <w:rsid w:val="00AC2862"/>
    <w:rsid w:val="00AC2DFC"/>
    <w:rsid w:val="00AC3C66"/>
    <w:rsid w:val="00AC5463"/>
    <w:rsid w:val="00AC7D87"/>
    <w:rsid w:val="00AD1220"/>
    <w:rsid w:val="00AD4B8F"/>
    <w:rsid w:val="00AD5B48"/>
    <w:rsid w:val="00AD62D2"/>
    <w:rsid w:val="00AD782E"/>
    <w:rsid w:val="00AE4EF4"/>
    <w:rsid w:val="00AE788D"/>
    <w:rsid w:val="00AF0B7C"/>
    <w:rsid w:val="00AF1F26"/>
    <w:rsid w:val="00AF3766"/>
    <w:rsid w:val="00AF70D1"/>
    <w:rsid w:val="00B02E68"/>
    <w:rsid w:val="00B03D70"/>
    <w:rsid w:val="00B065C5"/>
    <w:rsid w:val="00B1273B"/>
    <w:rsid w:val="00B20578"/>
    <w:rsid w:val="00B23747"/>
    <w:rsid w:val="00B31A23"/>
    <w:rsid w:val="00B3283F"/>
    <w:rsid w:val="00B347EB"/>
    <w:rsid w:val="00B360DC"/>
    <w:rsid w:val="00B363E0"/>
    <w:rsid w:val="00B3787C"/>
    <w:rsid w:val="00B37D40"/>
    <w:rsid w:val="00B41015"/>
    <w:rsid w:val="00B418EE"/>
    <w:rsid w:val="00B47B12"/>
    <w:rsid w:val="00B70CD8"/>
    <w:rsid w:val="00B70D7B"/>
    <w:rsid w:val="00B71C06"/>
    <w:rsid w:val="00B71F34"/>
    <w:rsid w:val="00B85A4A"/>
    <w:rsid w:val="00B86C16"/>
    <w:rsid w:val="00B91236"/>
    <w:rsid w:val="00BA2B0B"/>
    <w:rsid w:val="00BA4100"/>
    <w:rsid w:val="00BA592E"/>
    <w:rsid w:val="00BA79B1"/>
    <w:rsid w:val="00BC33B2"/>
    <w:rsid w:val="00BC4E97"/>
    <w:rsid w:val="00BD0ECE"/>
    <w:rsid w:val="00BD59A0"/>
    <w:rsid w:val="00BE0A48"/>
    <w:rsid w:val="00BE1FC8"/>
    <w:rsid w:val="00BE2556"/>
    <w:rsid w:val="00BE2DD4"/>
    <w:rsid w:val="00BE50B1"/>
    <w:rsid w:val="00BE60B2"/>
    <w:rsid w:val="00BE77C7"/>
    <w:rsid w:val="00BF0E2E"/>
    <w:rsid w:val="00BF6638"/>
    <w:rsid w:val="00BF79ED"/>
    <w:rsid w:val="00C03F84"/>
    <w:rsid w:val="00C044B3"/>
    <w:rsid w:val="00C103F2"/>
    <w:rsid w:val="00C11883"/>
    <w:rsid w:val="00C161E7"/>
    <w:rsid w:val="00C16F53"/>
    <w:rsid w:val="00C21AE7"/>
    <w:rsid w:val="00C22B16"/>
    <w:rsid w:val="00C26486"/>
    <w:rsid w:val="00C30088"/>
    <w:rsid w:val="00C3166A"/>
    <w:rsid w:val="00C34849"/>
    <w:rsid w:val="00C36C43"/>
    <w:rsid w:val="00C3722D"/>
    <w:rsid w:val="00C37446"/>
    <w:rsid w:val="00C40577"/>
    <w:rsid w:val="00C41262"/>
    <w:rsid w:val="00C429AE"/>
    <w:rsid w:val="00C44EA0"/>
    <w:rsid w:val="00C50169"/>
    <w:rsid w:val="00C5078E"/>
    <w:rsid w:val="00C51EB2"/>
    <w:rsid w:val="00C53175"/>
    <w:rsid w:val="00C53A3E"/>
    <w:rsid w:val="00C55335"/>
    <w:rsid w:val="00C575B3"/>
    <w:rsid w:val="00C62052"/>
    <w:rsid w:val="00C64674"/>
    <w:rsid w:val="00C657CF"/>
    <w:rsid w:val="00C66A55"/>
    <w:rsid w:val="00C67957"/>
    <w:rsid w:val="00C82B1B"/>
    <w:rsid w:val="00C842DF"/>
    <w:rsid w:val="00C854A2"/>
    <w:rsid w:val="00C912D5"/>
    <w:rsid w:val="00C9424D"/>
    <w:rsid w:val="00C95290"/>
    <w:rsid w:val="00CA6325"/>
    <w:rsid w:val="00CA6514"/>
    <w:rsid w:val="00CB0D1A"/>
    <w:rsid w:val="00CB36CE"/>
    <w:rsid w:val="00CB4E6E"/>
    <w:rsid w:val="00CB53E3"/>
    <w:rsid w:val="00CB5DD2"/>
    <w:rsid w:val="00CB7401"/>
    <w:rsid w:val="00CB7AE2"/>
    <w:rsid w:val="00CC09A5"/>
    <w:rsid w:val="00CC0B2A"/>
    <w:rsid w:val="00CC0D3A"/>
    <w:rsid w:val="00CD050F"/>
    <w:rsid w:val="00CD1707"/>
    <w:rsid w:val="00CD593E"/>
    <w:rsid w:val="00CD6B9E"/>
    <w:rsid w:val="00CE066B"/>
    <w:rsid w:val="00CE3DD3"/>
    <w:rsid w:val="00CE676F"/>
    <w:rsid w:val="00CE7073"/>
    <w:rsid w:val="00CF2096"/>
    <w:rsid w:val="00CF7558"/>
    <w:rsid w:val="00D000A6"/>
    <w:rsid w:val="00D03411"/>
    <w:rsid w:val="00D0736B"/>
    <w:rsid w:val="00D1048C"/>
    <w:rsid w:val="00D120F3"/>
    <w:rsid w:val="00D1696F"/>
    <w:rsid w:val="00D16A57"/>
    <w:rsid w:val="00D30A76"/>
    <w:rsid w:val="00D327B0"/>
    <w:rsid w:val="00D403D8"/>
    <w:rsid w:val="00D4283D"/>
    <w:rsid w:val="00D438FB"/>
    <w:rsid w:val="00D54B88"/>
    <w:rsid w:val="00D623ED"/>
    <w:rsid w:val="00D6592C"/>
    <w:rsid w:val="00D6753E"/>
    <w:rsid w:val="00D67C85"/>
    <w:rsid w:val="00D71ACB"/>
    <w:rsid w:val="00D74895"/>
    <w:rsid w:val="00D7652C"/>
    <w:rsid w:val="00D77A24"/>
    <w:rsid w:val="00D8059E"/>
    <w:rsid w:val="00D80C58"/>
    <w:rsid w:val="00D810BA"/>
    <w:rsid w:val="00D8269E"/>
    <w:rsid w:val="00D84849"/>
    <w:rsid w:val="00D85D33"/>
    <w:rsid w:val="00D86096"/>
    <w:rsid w:val="00D862AC"/>
    <w:rsid w:val="00D9156B"/>
    <w:rsid w:val="00D917EE"/>
    <w:rsid w:val="00DA3B14"/>
    <w:rsid w:val="00DA79BB"/>
    <w:rsid w:val="00DB08A8"/>
    <w:rsid w:val="00DB3267"/>
    <w:rsid w:val="00DB72DE"/>
    <w:rsid w:val="00DC615E"/>
    <w:rsid w:val="00DD10C9"/>
    <w:rsid w:val="00DD3BA0"/>
    <w:rsid w:val="00DD406F"/>
    <w:rsid w:val="00DD4389"/>
    <w:rsid w:val="00DD4BFE"/>
    <w:rsid w:val="00DE3430"/>
    <w:rsid w:val="00DE5E26"/>
    <w:rsid w:val="00DF2B2A"/>
    <w:rsid w:val="00DF2F46"/>
    <w:rsid w:val="00DF459B"/>
    <w:rsid w:val="00DF7AC4"/>
    <w:rsid w:val="00E0061C"/>
    <w:rsid w:val="00E011AA"/>
    <w:rsid w:val="00E02E88"/>
    <w:rsid w:val="00E110C3"/>
    <w:rsid w:val="00E12AF7"/>
    <w:rsid w:val="00E15444"/>
    <w:rsid w:val="00E176BA"/>
    <w:rsid w:val="00E2396B"/>
    <w:rsid w:val="00E2507B"/>
    <w:rsid w:val="00E35BB2"/>
    <w:rsid w:val="00E3705A"/>
    <w:rsid w:val="00E44C55"/>
    <w:rsid w:val="00E45444"/>
    <w:rsid w:val="00E45B19"/>
    <w:rsid w:val="00E478AD"/>
    <w:rsid w:val="00E51B29"/>
    <w:rsid w:val="00E5246B"/>
    <w:rsid w:val="00E52FA1"/>
    <w:rsid w:val="00E53510"/>
    <w:rsid w:val="00E54513"/>
    <w:rsid w:val="00E55883"/>
    <w:rsid w:val="00E56C9D"/>
    <w:rsid w:val="00E5714F"/>
    <w:rsid w:val="00E57BFE"/>
    <w:rsid w:val="00E6003A"/>
    <w:rsid w:val="00E62108"/>
    <w:rsid w:val="00E64743"/>
    <w:rsid w:val="00E654A6"/>
    <w:rsid w:val="00E66F09"/>
    <w:rsid w:val="00E71C16"/>
    <w:rsid w:val="00E725AB"/>
    <w:rsid w:val="00E729AB"/>
    <w:rsid w:val="00E749DF"/>
    <w:rsid w:val="00E753DB"/>
    <w:rsid w:val="00E813F3"/>
    <w:rsid w:val="00E8277B"/>
    <w:rsid w:val="00E82976"/>
    <w:rsid w:val="00E846CF"/>
    <w:rsid w:val="00E85087"/>
    <w:rsid w:val="00E863F6"/>
    <w:rsid w:val="00E87263"/>
    <w:rsid w:val="00EA0B72"/>
    <w:rsid w:val="00EA5D61"/>
    <w:rsid w:val="00EA7B96"/>
    <w:rsid w:val="00EB5681"/>
    <w:rsid w:val="00EB57D0"/>
    <w:rsid w:val="00EB6649"/>
    <w:rsid w:val="00EC4373"/>
    <w:rsid w:val="00EC6D92"/>
    <w:rsid w:val="00ED4244"/>
    <w:rsid w:val="00ED4B07"/>
    <w:rsid w:val="00ED640C"/>
    <w:rsid w:val="00ED7186"/>
    <w:rsid w:val="00EE25E6"/>
    <w:rsid w:val="00EF0397"/>
    <w:rsid w:val="00EF082F"/>
    <w:rsid w:val="00EF60C0"/>
    <w:rsid w:val="00F00CA2"/>
    <w:rsid w:val="00F01F8E"/>
    <w:rsid w:val="00F02701"/>
    <w:rsid w:val="00F101DA"/>
    <w:rsid w:val="00F1098E"/>
    <w:rsid w:val="00F10EFB"/>
    <w:rsid w:val="00F142A2"/>
    <w:rsid w:val="00F2508E"/>
    <w:rsid w:val="00F25D34"/>
    <w:rsid w:val="00F26A5B"/>
    <w:rsid w:val="00F26B15"/>
    <w:rsid w:val="00F26DAD"/>
    <w:rsid w:val="00F2710F"/>
    <w:rsid w:val="00F36A80"/>
    <w:rsid w:val="00F36F0E"/>
    <w:rsid w:val="00F468B7"/>
    <w:rsid w:val="00F47781"/>
    <w:rsid w:val="00F50F2E"/>
    <w:rsid w:val="00F546D3"/>
    <w:rsid w:val="00F617C2"/>
    <w:rsid w:val="00F61B1A"/>
    <w:rsid w:val="00F70124"/>
    <w:rsid w:val="00F708F2"/>
    <w:rsid w:val="00F70A2D"/>
    <w:rsid w:val="00F7485B"/>
    <w:rsid w:val="00F75493"/>
    <w:rsid w:val="00F8011A"/>
    <w:rsid w:val="00F8135C"/>
    <w:rsid w:val="00F84006"/>
    <w:rsid w:val="00F9399E"/>
    <w:rsid w:val="00F93D18"/>
    <w:rsid w:val="00F95C9C"/>
    <w:rsid w:val="00FA0C8B"/>
    <w:rsid w:val="00FA0DFE"/>
    <w:rsid w:val="00FA36E2"/>
    <w:rsid w:val="00FA5D93"/>
    <w:rsid w:val="00FA67CD"/>
    <w:rsid w:val="00FB013C"/>
    <w:rsid w:val="00FB022F"/>
    <w:rsid w:val="00FB147E"/>
    <w:rsid w:val="00FB1A9A"/>
    <w:rsid w:val="00FB790A"/>
    <w:rsid w:val="00FC2E89"/>
    <w:rsid w:val="00FC6E05"/>
    <w:rsid w:val="00FD07A7"/>
    <w:rsid w:val="00FD66D0"/>
    <w:rsid w:val="00FE1E58"/>
    <w:rsid w:val="00FE5FE7"/>
    <w:rsid w:val="00FE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A83519B-C1FD-4AA7-852E-1065E4AF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1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1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25D77"/>
    <w:pPr>
      <w:ind w:leftChars="400" w:left="840"/>
    </w:pPr>
  </w:style>
  <w:style w:type="table" w:styleId="2">
    <w:name w:val="Light List"/>
    <w:basedOn w:val="a1"/>
    <w:uiPriority w:val="61"/>
    <w:rsid w:val="000E0762"/>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5">
    <w:name w:val="Balloon Text"/>
    <w:basedOn w:val="a"/>
    <w:link w:val="a6"/>
    <w:uiPriority w:val="99"/>
    <w:semiHidden/>
    <w:unhideWhenUsed/>
    <w:rsid w:val="000E07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0762"/>
    <w:rPr>
      <w:rFonts w:asciiTheme="majorHAnsi" w:eastAsiaTheme="majorEastAsia" w:hAnsiTheme="majorHAnsi" w:cstheme="majorBidi"/>
      <w:sz w:val="18"/>
      <w:szCs w:val="18"/>
    </w:rPr>
  </w:style>
  <w:style w:type="paragraph" w:styleId="a7">
    <w:name w:val="header"/>
    <w:basedOn w:val="a"/>
    <w:link w:val="a8"/>
    <w:uiPriority w:val="99"/>
    <w:unhideWhenUsed/>
    <w:rsid w:val="00245B4B"/>
    <w:pPr>
      <w:tabs>
        <w:tab w:val="center" w:pos="4252"/>
        <w:tab w:val="right" w:pos="8504"/>
      </w:tabs>
      <w:snapToGrid w:val="0"/>
    </w:pPr>
  </w:style>
  <w:style w:type="character" w:customStyle="1" w:styleId="a8">
    <w:name w:val="ヘッダー (文字)"/>
    <w:basedOn w:val="a0"/>
    <w:link w:val="a7"/>
    <w:uiPriority w:val="99"/>
    <w:rsid w:val="00245B4B"/>
    <w:rPr>
      <w:rFonts w:ascii="Century" w:eastAsia="ＭＳ 明朝" w:hAnsi="Century" w:cs="Times New Roman"/>
      <w:szCs w:val="24"/>
    </w:rPr>
  </w:style>
  <w:style w:type="paragraph" w:styleId="a9">
    <w:name w:val="footer"/>
    <w:basedOn w:val="a"/>
    <w:link w:val="aa"/>
    <w:uiPriority w:val="99"/>
    <w:unhideWhenUsed/>
    <w:rsid w:val="00245B4B"/>
    <w:pPr>
      <w:tabs>
        <w:tab w:val="center" w:pos="4252"/>
        <w:tab w:val="right" w:pos="8504"/>
      </w:tabs>
      <w:snapToGrid w:val="0"/>
    </w:pPr>
  </w:style>
  <w:style w:type="character" w:customStyle="1" w:styleId="aa">
    <w:name w:val="フッター (文字)"/>
    <w:basedOn w:val="a0"/>
    <w:link w:val="a9"/>
    <w:uiPriority w:val="99"/>
    <w:rsid w:val="00245B4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8451-A0BF-4620-80FB-2C92D498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fujiki-e33</dc:creator>
  <cp:lastModifiedBy>福田 猛</cp:lastModifiedBy>
  <cp:revision>2</cp:revision>
  <cp:lastPrinted>2023-05-01T06:52:00Z</cp:lastPrinted>
  <dcterms:created xsi:type="dcterms:W3CDTF">2023-05-30T06:14:00Z</dcterms:created>
  <dcterms:modified xsi:type="dcterms:W3CDTF">2023-05-30T06:14:00Z</dcterms:modified>
</cp:coreProperties>
</file>